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CC71" w14:textId="34D855DC" w:rsidR="004011A8" w:rsidRDefault="004011A8" w:rsidP="004011A8">
      <w:r w:rsidRPr="004011A8">
        <w:t>CV INNOVA</w:t>
      </w:r>
    </w:p>
    <w:p w14:paraId="6548CD57" w14:textId="2C061347" w:rsidR="004011A8" w:rsidRDefault="004011A8" w:rsidP="004011A8">
      <w:r>
        <w:t xml:space="preserve">PROBLEMÁTICA: </w:t>
      </w:r>
      <w:r w:rsidR="00CF39FD">
        <w:t xml:space="preserve"> </w:t>
      </w:r>
      <w:r w:rsidRPr="004011A8">
        <w:t>Optimización de uso de los residuos de almazara</w:t>
      </w:r>
    </w:p>
    <w:p w14:paraId="06107F7B" w14:textId="4F4A73CE" w:rsidR="004011A8" w:rsidRDefault="004011A8" w:rsidP="004011A8">
      <w:r>
        <w:t>Departamento de Biotecnología Ambiental AINIA</w:t>
      </w:r>
    </w:p>
    <w:p w14:paraId="7E68CDDC" w14:textId="0C44106D" w:rsidR="004011A8" w:rsidRDefault="004011A8" w:rsidP="004011A8">
      <w:r>
        <w:t>Adriana Pacherres</w:t>
      </w:r>
    </w:p>
    <w:p w14:paraId="14BCA4E1" w14:textId="77777777" w:rsidR="004011A8" w:rsidRDefault="004011A8" w:rsidP="004011A8"/>
    <w:p w14:paraId="4A4678A8" w14:textId="68C1AC59" w:rsidR="004011A8" w:rsidRPr="00911D13" w:rsidRDefault="004011A8" w:rsidP="004011A8">
      <w:pPr>
        <w:rPr>
          <w:b/>
          <w:bCs/>
        </w:rPr>
      </w:pPr>
      <w:r w:rsidRPr="00911D13">
        <w:rPr>
          <w:b/>
          <w:bCs/>
        </w:rPr>
        <w:t>DESCRIPCIÓN</w:t>
      </w:r>
      <w:r w:rsidR="00123688">
        <w:rPr>
          <w:b/>
          <w:bCs/>
        </w:rPr>
        <w:t xml:space="preserve"> DE LA PROBLEMÁTICA</w:t>
      </w:r>
    </w:p>
    <w:p w14:paraId="74E5015F" w14:textId="67BE30FF" w:rsidR="004011A8" w:rsidRDefault="007C7614" w:rsidP="007C7614">
      <w:pPr>
        <w:jc w:val="both"/>
      </w:pPr>
      <w:r w:rsidRPr="007C7614">
        <w:t>El alperujo es el subproducto principal que se genera de la producción del aceite de oliva en las almazaras. El alperujo representa el 80% de peso de las aceitunas que entran en el proceso, estando compuesto por una mezcla de las partes sólidas de la aceituna, como son: el hueso, el mesocarpio y la piel, restos grasos y aguas de vegetación. Por cada tonelada de aceite de oliva se generan 400 toneladas</w:t>
      </w:r>
      <w:r>
        <w:t xml:space="preserve"> (Tn)</w:t>
      </w:r>
      <w:r w:rsidRPr="007C7614">
        <w:t xml:space="preserve"> de alperujo. En la actualidad, en España se generan alrededor de 560 MT</w:t>
      </w:r>
      <w:r>
        <w:t>n</w:t>
      </w:r>
      <w:r w:rsidRPr="007C7614">
        <w:t xml:space="preserve"> de alperujo al año, lo cual es una cifra muy significativa y necesaria de gestionar. </w:t>
      </w:r>
    </w:p>
    <w:p w14:paraId="303666AB" w14:textId="53B7335D" w:rsidR="007C7614" w:rsidRDefault="007C7614" w:rsidP="007C7614">
      <w:pPr>
        <w:jc w:val="both"/>
      </w:pPr>
      <w:r>
        <w:t>A pesar de la gran repercusión económica que genera la industria olivarera, aún hoy en día, el principal subproducto de este proceso causa un gran impacto ambiental en términos de agotamiento de recursos, degradación de la tierra, emisiones al aire y generación de subproductos (Salomone</w:t>
      </w:r>
      <w:r w:rsidR="00BD1FEB">
        <w:t xml:space="preserve"> et.al.</w:t>
      </w:r>
      <w:r>
        <w:t xml:space="preserve">, 2012). </w:t>
      </w:r>
    </w:p>
    <w:p w14:paraId="36E423D5" w14:textId="0D642FBC" w:rsidR="007C7614" w:rsidRDefault="007C7614" w:rsidP="007C7614">
      <w:pPr>
        <w:jc w:val="both"/>
      </w:pPr>
      <w:r w:rsidRPr="007C7614">
        <w:t>El alperujo contiene elevadas concentraciones de materia orgánica y polifenoles, lo que lo convierten en un residuo orgánico que debe ser tratado antes de su disposición final.</w:t>
      </w:r>
      <w:r>
        <w:t xml:space="preserve"> Está formado por el hueso de la aceituna, la pulpa y el agua de vegetación. Se trata de un subproducto con pH ácido (5.6), con alta conductividad eléctrica y muy rico en materia orgánica, conteniendo una alta concentración de azúcares, polialcoholes, pectinas, lípidos y compuestos aromáticos que le proporcionan un carácter fitotóxico y antimicrobiano (Chowdhury et al., 2013). Por consiguiente, el manejo inadecuado de este subproducto puede conllevar un impacto medio ambiental realmente importante.</w:t>
      </w:r>
    </w:p>
    <w:p w14:paraId="043B955D" w14:textId="77777777" w:rsidR="00911D13" w:rsidRDefault="00911D13" w:rsidP="007C7614">
      <w:pPr>
        <w:jc w:val="both"/>
      </w:pPr>
    </w:p>
    <w:p w14:paraId="75532C3C" w14:textId="00A42476" w:rsidR="00911D13" w:rsidRPr="00911D13" w:rsidRDefault="00911D13" w:rsidP="00911D13">
      <w:pPr>
        <w:jc w:val="both"/>
        <w:rPr>
          <w:b/>
          <w:bCs/>
        </w:rPr>
      </w:pPr>
      <w:r w:rsidRPr="00911D13">
        <w:rPr>
          <w:b/>
          <w:bCs/>
        </w:rPr>
        <w:t>CAPACIDADES DE SOLUCIÓN</w:t>
      </w:r>
    </w:p>
    <w:p w14:paraId="62DE50A2" w14:textId="7E3CCF8A" w:rsidR="00911D13" w:rsidRDefault="00911D13" w:rsidP="00911D13">
      <w:pPr>
        <w:jc w:val="both"/>
      </w:pPr>
      <w:r>
        <w:t>Debido a la gran cantidad de subproductos que generan las empresas, en los últimos años ha habido una tendencia a revalorizarlos, obteniéndose sustancias de valor añadido, reduciéndose así, la gran cantidad de subproductos generados.</w:t>
      </w:r>
    </w:p>
    <w:p w14:paraId="05C84646" w14:textId="4081EF21" w:rsidR="00911D13" w:rsidRDefault="00911D13" w:rsidP="00123688">
      <w:pPr>
        <w:jc w:val="both"/>
        <w:rPr>
          <w:rFonts w:eastAsia="Times New Roman"/>
        </w:rPr>
      </w:pPr>
      <w:r>
        <w:t>La digestión anaerobia es una gran alternativa para la gestión de los subproductos orgánicos procedentes de la ganadería y la agricultura. No obstante, a pesar de que la digestión anaerobia es una tecnología madura que se utiliza para el tratamiento y producción de biogás de distintos cosustratos orgánicos, la digestión anaerobia del alperujo no se ha podido llevar nunca en condiciones estables debido a las características propias del alperujo: subproducto de composición lignocelulósica muy compleja, con una alta relación C/N, una gran cantidad de sustancias inhibitorias para el proceso de digestión anaerobia y un pH ácido. El alperujo se caracteriza por contener elevadas concentraciones de algunos componentes orgánicos como taninos y compuestos fenolíticos, que son difíciles de tratar debido a su resistencia a su biodegradación y su efecto tóxico sobre las bacterias anaerobias (Turano et al.,2002).</w:t>
      </w:r>
      <w:r w:rsidR="00123688">
        <w:t xml:space="preserve"> Por ello, en la bibliografía se encuentran varios estudios que intentan aplicar distintas estrategias con el objetivo de mejorar el proceso de digestión anaerobia del alperujo, como son los </w:t>
      </w:r>
      <w:r w:rsidR="00123688">
        <w:lastRenderedPageBreak/>
        <w:t>pretratamientos o la co-digestión con otros co-sustratos orgánicos (Messineo et al., 2020</w:t>
      </w:r>
      <w:r w:rsidR="0085404B">
        <w:t xml:space="preserve">). </w:t>
      </w:r>
      <w:r w:rsidR="00575906" w:rsidRPr="00575906">
        <w:t>El uso de un co-sustrato, no sólo balancea la relación C/N, si no que diluye la concentración de sustancias inhibitorias en el reactor y mejora la actividad hidrolítica de las bacterias. Además, el uso del digestato resultante de ésta co-digestión como enmienda orgánica, sumaría una rentabilidad extra al biogás y por ende al proceso de digestión anaerobia.</w:t>
      </w:r>
      <w:r w:rsidR="007A55CD">
        <w:t xml:space="preserve"> Así mismo, h</w:t>
      </w:r>
      <w:r w:rsidR="007A55CD">
        <w:rPr>
          <w:rFonts w:eastAsia="Times New Roman"/>
        </w:rPr>
        <w:t>ay trabajos que indican que el uso de digestión en dos etapas (termófilo – mesófilo) permite mitigar el efecto de los polifenoles en la dieta (</w:t>
      </w:r>
      <w:r w:rsidR="007A55CD" w:rsidRPr="007A55CD">
        <w:rPr>
          <w:rFonts w:eastAsia="Times New Roman"/>
        </w:rPr>
        <w:t>Stoyanova</w:t>
      </w:r>
      <w:r w:rsidR="007A55CD">
        <w:rPr>
          <w:rFonts w:eastAsia="Times New Roman"/>
        </w:rPr>
        <w:t xml:space="preserve"> et al., 2017).</w:t>
      </w:r>
    </w:p>
    <w:p w14:paraId="35F70BA4" w14:textId="20D14566" w:rsidR="00DC7B1E" w:rsidRDefault="006677B8" w:rsidP="00123688">
      <w:pPr>
        <w:jc w:val="both"/>
      </w:pPr>
      <w:r>
        <w:t xml:space="preserve">En este sentido, </w:t>
      </w:r>
      <w:r w:rsidR="00EC2101">
        <w:t>e</w:t>
      </w:r>
      <w:r w:rsidR="00EC2101" w:rsidRPr="005A2BB7">
        <w:t xml:space="preserve">l departamento de biotecnología </w:t>
      </w:r>
      <w:r>
        <w:t xml:space="preserve">de AINIA, </w:t>
      </w:r>
      <w:r w:rsidR="00EC2101" w:rsidRPr="005A2BB7">
        <w:t>formado por un equipo multidisciplinar de especialistas en digestión anaerobia</w:t>
      </w:r>
      <w:r w:rsidR="00EC2101">
        <w:t xml:space="preserve">, </w:t>
      </w:r>
      <w:r w:rsidR="00EC2101" w:rsidRPr="005A2BB7">
        <w:t>en biorrefinerías</w:t>
      </w:r>
      <w:r w:rsidR="00EC2101">
        <w:t xml:space="preserve"> y biotecnología,</w:t>
      </w:r>
      <w:r w:rsidR="00EC2101" w:rsidRPr="005A2BB7">
        <w:t xml:space="preserve"> tanto en aspectos científicos como ingenieriles</w:t>
      </w:r>
      <w:r>
        <w:t xml:space="preserve">, propone el diseño de una dieta de co-digestión </w:t>
      </w:r>
      <w:r w:rsidR="007A55CD">
        <w:t xml:space="preserve">en doble etapa </w:t>
      </w:r>
      <w:r>
        <w:t>que permita abordar la problemática entorno a la valorización del alperujo</w:t>
      </w:r>
      <w:r w:rsidR="00EC2101" w:rsidRPr="005A2BB7">
        <w:t>. Con más de veinte años de experiencia asesorando a empresas en el desarrollo de proyectos de biogás, en AINIA somos especialistas en evaluar todos los puntos críticos del proyecto: definir la mezcla correcta de sustratos, diseñar la alimentación óptima al digestor, definir el proceso y parámetros de operación óptimos, definir los procesos de valorización del biogás, y estudiar en detalle la viabilidad técnica y económica de estos proyectos. Además, en AINIA contamos con unas instalaciones de primer nivel, con más de 100 digestores a escala laboratorio y piloto, que nos permiten poder determinar y estudiar in situ potenciales de biometanización de sustratos, biodegradabilidad, cinéticas de reacción y otros parámetros críticos fundamentales para el correcto diseño de una planta de biogás y/o biometano</w:t>
      </w:r>
      <w:r w:rsidR="00EC2101" w:rsidRPr="003543D8">
        <w:t>.</w:t>
      </w:r>
    </w:p>
    <w:p w14:paraId="7246BC35" w14:textId="5B00D4A8" w:rsidR="000802C0" w:rsidRDefault="000802C0" w:rsidP="00123688">
      <w:pPr>
        <w:jc w:val="both"/>
      </w:pPr>
      <w:r>
        <w:t>Entre las posibles líneas de valorización del Alperujo, AINIA podría profundizar en las investigaciones relativas a las siguientes temáticas:</w:t>
      </w:r>
    </w:p>
    <w:p w14:paraId="293F3C7D" w14:textId="1978E145" w:rsidR="00123688" w:rsidRPr="000802C0" w:rsidRDefault="00123688" w:rsidP="00823D38">
      <w:pPr>
        <w:pStyle w:val="Prrafodelista"/>
        <w:numPr>
          <w:ilvl w:val="0"/>
          <w:numId w:val="1"/>
        </w:numPr>
        <w:jc w:val="both"/>
      </w:pPr>
      <w:r w:rsidRPr="000802C0">
        <w:t xml:space="preserve">TRATAMIENTOS FÍSICOS: HIDRÓLISIS TÉRMICA </w:t>
      </w:r>
      <w:r w:rsidR="000802C0">
        <w:t>U OTROS</w:t>
      </w:r>
      <w:r w:rsidR="00487ED6">
        <w:t xml:space="preserve"> TRATAMIENTOS</w:t>
      </w:r>
    </w:p>
    <w:p w14:paraId="369A4D55" w14:textId="098B888E" w:rsidR="00123688" w:rsidRDefault="00123688" w:rsidP="00823D38">
      <w:pPr>
        <w:pStyle w:val="Prrafodelista"/>
        <w:numPr>
          <w:ilvl w:val="0"/>
          <w:numId w:val="1"/>
        </w:numPr>
        <w:jc w:val="both"/>
      </w:pPr>
      <w:r w:rsidRPr="000802C0">
        <w:t>CO-DIGESTIÓN ANAEROBIA</w:t>
      </w:r>
      <w:r w:rsidR="00823D38" w:rsidRPr="000802C0">
        <w:t xml:space="preserve"> CON OTROS CO-SUSTRATOS</w:t>
      </w:r>
    </w:p>
    <w:p w14:paraId="132BF234" w14:textId="3965A257" w:rsidR="00AF79DD" w:rsidRPr="000802C0" w:rsidRDefault="00AF79DD" w:rsidP="00823D38">
      <w:pPr>
        <w:pStyle w:val="Prrafodelista"/>
        <w:numPr>
          <w:ilvl w:val="0"/>
          <w:numId w:val="1"/>
        </w:numPr>
        <w:jc w:val="both"/>
      </w:pPr>
      <w:r>
        <w:t>VALORIZACIÓN POR OTRAS VÍAS DE TRATAMIENTO DISTINTAS A LA DIGESTIÓN ANAEROBIA (HTC U OTROS, MEDIANTE COLABORACIONES EXTERNAS) Y VALORIZACIÓN DE EFLUENTES SECUNDARIOS DE DICHAS TECNOLOGÍAS MEDIANTE DIGESTIÓN ANAEROBIA</w:t>
      </w:r>
    </w:p>
    <w:p w14:paraId="6AA3A5DD" w14:textId="43F40838" w:rsidR="00A657F9" w:rsidRPr="00A657F9" w:rsidRDefault="00A657F9" w:rsidP="00823D38">
      <w:pPr>
        <w:jc w:val="both"/>
        <w:rPr>
          <w:b/>
          <w:bCs/>
        </w:rPr>
      </w:pPr>
      <w:r w:rsidRPr="00A657F9">
        <w:rPr>
          <w:b/>
          <w:bCs/>
        </w:rPr>
        <w:t>B</w:t>
      </w:r>
      <w:r>
        <w:rPr>
          <w:b/>
          <w:bCs/>
        </w:rPr>
        <w:t>IBLIOGRAFIA</w:t>
      </w:r>
    </w:p>
    <w:p w14:paraId="20F1A754" w14:textId="58FD04A1" w:rsidR="00A657F9" w:rsidRPr="00A657F9" w:rsidRDefault="00A657F9" w:rsidP="00823D38">
      <w:pPr>
        <w:jc w:val="both"/>
        <w:rPr>
          <w:i/>
          <w:iCs/>
          <w:lang w:val="en-GB"/>
        </w:rPr>
      </w:pPr>
      <w:r w:rsidRPr="00A657F9">
        <w:rPr>
          <w:i/>
          <w:iCs/>
        </w:rPr>
        <w:t xml:space="preserve">Chowdhury, A. K. M. M. B., Michailides, M. K., Akratos, C. S., Tekerlekopoulou, A. G., Pavlou, S., &amp; Vayenas, D. V. (2014). </w:t>
      </w:r>
      <w:r w:rsidRPr="00A657F9">
        <w:rPr>
          <w:i/>
          <w:iCs/>
          <w:lang w:val="en-GB"/>
        </w:rPr>
        <w:t>Composting of three phase olive mill solid waste using different bulking agents. International Biodeterioration &amp; Biodegradation, 91, 66-73.</w:t>
      </w:r>
    </w:p>
    <w:p w14:paraId="5E0E1719" w14:textId="77777777" w:rsidR="00A657F9" w:rsidRPr="00A657F9" w:rsidRDefault="00A657F9" w:rsidP="00A657F9">
      <w:pPr>
        <w:jc w:val="both"/>
        <w:rPr>
          <w:i/>
          <w:iCs/>
          <w:lang w:val="en-AU"/>
        </w:rPr>
      </w:pPr>
      <w:r w:rsidRPr="00A657F9">
        <w:rPr>
          <w:i/>
          <w:iCs/>
          <w:lang w:val="en-AU"/>
        </w:rPr>
        <w:t>Messineo A., Maniscalco M.P., Volpe R. (2020). Biomethane recovery from olive mill residues through anaerobic digestion: A review of the state-of-the-art technology. Science of the Total Environment, 703.</w:t>
      </w:r>
    </w:p>
    <w:p w14:paraId="59BFF5FE" w14:textId="0012DE40" w:rsidR="00BD1FEB" w:rsidRPr="00A657F9" w:rsidRDefault="00BD1FEB" w:rsidP="00823D38">
      <w:pPr>
        <w:jc w:val="both"/>
        <w:rPr>
          <w:i/>
          <w:iCs/>
          <w:lang w:val="en-GB"/>
        </w:rPr>
      </w:pPr>
      <w:r w:rsidRPr="00A657F9">
        <w:rPr>
          <w:i/>
          <w:iCs/>
          <w:lang w:val="en-GB"/>
        </w:rPr>
        <w:t>Stoyanova E, Lundaa T, Bochmann G, Fuchs W. Overcoming the bottlenecks of anaerobic digestion of olive mill solid waste by two-stage fermentation. Environ Technol. 2017 Feb;38(4):394-405. doi: 10.1080/09593330.2016.1196736. Epub 2016 Jun 21. PMID: 27279450.</w:t>
      </w:r>
    </w:p>
    <w:p w14:paraId="2C014B85" w14:textId="359B1A83" w:rsidR="00A657F9" w:rsidRPr="000802C0" w:rsidRDefault="00A657F9" w:rsidP="00823D38">
      <w:pPr>
        <w:jc w:val="both"/>
        <w:rPr>
          <w:i/>
          <w:iCs/>
          <w:lang w:val="en-US"/>
        </w:rPr>
      </w:pPr>
      <w:r w:rsidRPr="00A657F9">
        <w:rPr>
          <w:i/>
          <w:iCs/>
          <w:lang w:val="en-GB"/>
        </w:rPr>
        <w:t xml:space="preserve">Salomone, R., &amp; Ioppolo, G. (2012). Environmental impacts of olive oil production: a Life Cycle Assessment case study in the province of Messina (Sicily). </w:t>
      </w:r>
      <w:r w:rsidRPr="000802C0">
        <w:rPr>
          <w:i/>
          <w:iCs/>
          <w:lang w:val="en-US"/>
        </w:rPr>
        <w:t>Journal of cleaner production, 28, 88-100.</w:t>
      </w:r>
    </w:p>
    <w:p w14:paraId="306C2052" w14:textId="03EC365F" w:rsidR="00BD1FEB" w:rsidRDefault="00A657F9" w:rsidP="00A657F9">
      <w:pPr>
        <w:jc w:val="both"/>
        <w:rPr>
          <w:highlight w:val="yellow"/>
        </w:rPr>
      </w:pPr>
      <w:r w:rsidRPr="000802C0">
        <w:rPr>
          <w:lang w:val="en-US"/>
        </w:rPr>
        <w:lastRenderedPageBreak/>
        <w:t xml:space="preserve">Turano, E., Curcio, S., De Paola, M. G., Calabrò, V., &amp; Iorio, G. (2002). </w:t>
      </w:r>
      <w:r w:rsidRPr="00A657F9">
        <w:rPr>
          <w:lang w:val="en-GB"/>
        </w:rPr>
        <w:t xml:space="preserve">An integrated centrifugation–ultrafiltration system in the treatment of olive mill wastewater. </w:t>
      </w:r>
      <w:r w:rsidRPr="00A657F9">
        <w:t>Journal of Membrane Science, 209(2), 519-531.</w:t>
      </w:r>
      <w:r w:rsidR="00BD1FEB">
        <w:rPr>
          <w:highlight w:val="yellow"/>
        </w:rPr>
        <w:br w:type="page"/>
      </w:r>
    </w:p>
    <w:p w14:paraId="4623AD52" w14:textId="5F992748" w:rsidR="0085404B" w:rsidRDefault="0085404B" w:rsidP="0085404B">
      <w:pPr>
        <w:pStyle w:val="ainiacapitulopropuesta"/>
        <w:numPr>
          <w:ilvl w:val="0"/>
          <w:numId w:val="0"/>
        </w:numPr>
        <w:spacing w:line="276" w:lineRule="auto"/>
        <w:ind w:right="-1"/>
        <w:rPr>
          <w:szCs w:val="28"/>
        </w:rPr>
      </w:pPr>
      <w:r w:rsidRPr="0085404B">
        <w:rPr>
          <w:szCs w:val="28"/>
        </w:rPr>
        <w:lastRenderedPageBreak/>
        <w:t>Objetivo</w:t>
      </w:r>
      <w:r>
        <w:rPr>
          <w:szCs w:val="28"/>
        </w:rPr>
        <w:t>s</w:t>
      </w:r>
    </w:p>
    <w:p w14:paraId="30F727F0" w14:textId="77777777" w:rsidR="0085404B" w:rsidRPr="0085404B" w:rsidRDefault="0085404B" w:rsidP="0085404B">
      <w:pPr>
        <w:pStyle w:val="ainiacuerpoinforme"/>
      </w:pPr>
    </w:p>
    <w:p w14:paraId="4BA338F1" w14:textId="77777777" w:rsidR="0085404B" w:rsidRDefault="0085404B" w:rsidP="0085404B">
      <w:pPr>
        <w:pStyle w:val="ainiacuerpoinforme"/>
        <w:spacing w:line="276" w:lineRule="auto"/>
        <w:ind w:right="-291"/>
        <w:rPr>
          <w:sz w:val="20"/>
          <w:szCs w:val="22"/>
        </w:rPr>
      </w:pPr>
      <w:r>
        <w:rPr>
          <w:sz w:val="20"/>
          <w:szCs w:val="22"/>
        </w:rPr>
        <w:t xml:space="preserve">El </w:t>
      </w:r>
      <w:r w:rsidRPr="002C5EA0">
        <w:rPr>
          <w:b/>
          <w:bCs/>
          <w:sz w:val="20"/>
          <w:szCs w:val="22"/>
        </w:rPr>
        <w:t>objetivo principal</w:t>
      </w:r>
      <w:r>
        <w:rPr>
          <w:sz w:val="20"/>
          <w:szCs w:val="22"/>
        </w:rPr>
        <w:t xml:space="preserve"> de este proyecto es la determinación de una dosis adecuada de alperujo, añadida sobre una determinada mezcla de co-sustratos, y la posterior evaluación de la mezcla final en cuanto a rendimiento de biogás y composición mediante la realización de un ensayo semi-continuo de digestión anaerobia a escala piloto.</w:t>
      </w:r>
    </w:p>
    <w:p w14:paraId="3A3BB1A9" w14:textId="77777777" w:rsidR="0085404B" w:rsidRDefault="0085404B" w:rsidP="0085404B">
      <w:pPr>
        <w:pStyle w:val="ainiacuerpoinforme"/>
        <w:spacing w:line="276" w:lineRule="auto"/>
        <w:ind w:right="-291"/>
        <w:rPr>
          <w:sz w:val="20"/>
          <w:szCs w:val="22"/>
        </w:rPr>
      </w:pPr>
    </w:p>
    <w:p w14:paraId="4FCC6079" w14:textId="77777777" w:rsidR="0085404B" w:rsidRDefault="0085404B" w:rsidP="0085404B">
      <w:pPr>
        <w:pStyle w:val="ainiacuerpoinforme"/>
        <w:spacing w:line="276" w:lineRule="auto"/>
        <w:ind w:right="-291"/>
        <w:rPr>
          <w:sz w:val="20"/>
          <w:szCs w:val="22"/>
        </w:rPr>
      </w:pPr>
      <w:r>
        <w:rPr>
          <w:sz w:val="20"/>
          <w:szCs w:val="22"/>
        </w:rPr>
        <w:t xml:space="preserve">Este objetivo principal se divide en los siguientes </w:t>
      </w:r>
      <w:r w:rsidRPr="001229D6">
        <w:rPr>
          <w:b/>
          <w:bCs/>
          <w:sz w:val="20"/>
          <w:szCs w:val="22"/>
        </w:rPr>
        <w:t>objetivos específicos</w:t>
      </w:r>
      <w:r>
        <w:rPr>
          <w:sz w:val="20"/>
          <w:szCs w:val="22"/>
        </w:rPr>
        <w:t>:</w:t>
      </w:r>
    </w:p>
    <w:p w14:paraId="6E9DE383" w14:textId="78B896C3" w:rsidR="0085404B" w:rsidRPr="00EA51CC" w:rsidRDefault="0085404B" w:rsidP="0085404B">
      <w:pPr>
        <w:pStyle w:val="ainiacuerpoinforme"/>
        <w:numPr>
          <w:ilvl w:val="0"/>
          <w:numId w:val="4"/>
        </w:numPr>
        <w:spacing w:line="276" w:lineRule="auto"/>
        <w:ind w:right="-291"/>
        <w:rPr>
          <w:sz w:val="20"/>
          <w:szCs w:val="22"/>
        </w:rPr>
      </w:pPr>
      <w:r>
        <w:rPr>
          <w:sz w:val="20"/>
          <w:szCs w:val="22"/>
        </w:rPr>
        <w:t>Caracterización de una mezcla de co-sustratos</w:t>
      </w:r>
      <w:r w:rsidR="007A55CD">
        <w:rPr>
          <w:sz w:val="20"/>
          <w:szCs w:val="22"/>
        </w:rPr>
        <w:t xml:space="preserve"> orgánicos </w:t>
      </w:r>
      <w:r>
        <w:rPr>
          <w:sz w:val="20"/>
          <w:szCs w:val="22"/>
        </w:rPr>
        <w:t>y una muestra de alperujo.</w:t>
      </w:r>
    </w:p>
    <w:p w14:paraId="3A2E0576" w14:textId="77777777" w:rsidR="0085404B" w:rsidRDefault="0085404B" w:rsidP="0085404B">
      <w:pPr>
        <w:pStyle w:val="ainiacuerpoinforme"/>
        <w:numPr>
          <w:ilvl w:val="0"/>
          <w:numId w:val="4"/>
        </w:numPr>
        <w:spacing w:line="276" w:lineRule="auto"/>
        <w:ind w:right="-291"/>
        <w:rPr>
          <w:sz w:val="20"/>
          <w:szCs w:val="22"/>
        </w:rPr>
      </w:pPr>
      <w:r>
        <w:rPr>
          <w:sz w:val="20"/>
          <w:szCs w:val="22"/>
        </w:rPr>
        <w:t>Determinación de una dosis adecuada de alperujo mediante la realización de ensayos de biometanización.</w:t>
      </w:r>
    </w:p>
    <w:p w14:paraId="129456DD" w14:textId="77777777" w:rsidR="0085404B" w:rsidRPr="0080017B" w:rsidRDefault="0085404B" w:rsidP="0085404B">
      <w:pPr>
        <w:pStyle w:val="ainiacuerpoinforme"/>
        <w:numPr>
          <w:ilvl w:val="0"/>
          <w:numId w:val="4"/>
        </w:numPr>
        <w:spacing w:line="276" w:lineRule="auto"/>
        <w:ind w:right="-291"/>
        <w:rPr>
          <w:sz w:val="20"/>
          <w:szCs w:val="22"/>
        </w:rPr>
      </w:pPr>
      <w:r w:rsidRPr="0080017B">
        <w:rPr>
          <w:sz w:val="20"/>
          <w:szCs w:val="22"/>
        </w:rPr>
        <w:t>Estudio del proceso de digestión anaerobia y máxima velocidad de carga orgánica (VCO) a partir de una mezcla de alimentación consensuada con la empresa.</w:t>
      </w:r>
    </w:p>
    <w:p w14:paraId="5FD50B57" w14:textId="77777777" w:rsidR="0085404B" w:rsidRPr="0080017B" w:rsidRDefault="0085404B" w:rsidP="0085404B">
      <w:pPr>
        <w:pStyle w:val="ainiacuerpoinforme"/>
        <w:numPr>
          <w:ilvl w:val="0"/>
          <w:numId w:val="4"/>
        </w:numPr>
        <w:rPr>
          <w:sz w:val="20"/>
          <w:szCs w:val="22"/>
        </w:rPr>
      </w:pPr>
      <w:r w:rsidRPr="0080017B">
        <w:rPr>
          <w:sz w:val="20"/>
          <w:szCs w:val="22"/>
        </w:rPr>
        <w:t>Recirculación de la fracción líquida del digerido a cabeza del proceso.</w:t>
      </w:r>
    </w:p>
    <w:p w14:paraId="0B20E525" w14:textId="77777777" w:rsidR="0085404B" w:rsidRPr="0080017B" w:rsidRDefault="0085404B" w:rsidP="0085404B">
      <w:pPr>
        <w:pStyle w:val="ainiacuerpoinforme"/>
        <w:numPr>
          <w:ilvl w:val="0"/>
          <w:numId w:val="4"/>
        </w:numPr>
        <w:rPr>
          <w:sz w:val="20"/>
          <w:szCs w:val="22"/>
        </w:rPr>
      </w:pPr>
      <w:r w:rsidRPr="0080017B">
        <w:rPr>
          <w:sz w:val="20"/>
          <w:szCs w:val="22"/>
        </w:rPr>
        <w:t>Evaluación de las características del digerido a máxima VCO.</w:t>
      </w:r>
    </w:p>
    <w:p w14:paraId="08037C6F" w14:textId="77777777" w:rsidR="0085404B" w:rsidRDefault="0085404B" w:rsidP="0085404B">
      <w:pPr>
        <w:pStyle w:val="ainiacuerpoinforme"/>
        <w:numPr>
          <w:ilvl w:val="0"/>
          <w:numId w:val="4"/>
        </w:numPr>
        <w:rPr>
          <w:sz w:val="20"/>
          <w:szCs w:val="22"/>
        </w:rPr>
      </w:pPr>
      <w:r w:rsidRPr="0080017B">
        <w:rPr>
          <w:sz w:val="20"/>
          <w:szCs w:val="22"/>
        </w:rPr>
        <w:t>Caracterización del digerido de acuerdo con condiciones planteadas por la empresa.</w:t>
      </w:r>
    </w:p>
    <w:p w14:paraId="5E666460" w14:textId="77777777" w:rsidR="007A55CD" w:rsidRDefault="007A55CD" w:rsidP="007A55CD">
      <w:pPr>
        <w:pStyle w:val="ainiacuerpoinforme"/>
        <w:rPr>
          <w:sz w:val="20"/>
          <w:szCs w:val="22"/>
        </w:rPr>
      </w:pPr>
    </w:p>
    <w:p w14:paraId="316BFF21" w14:textId="35C99D6E" w:rsidR="0085404B" w:rsidRPr="00354D4C" w:rsidRDefault="0085404B" w:rsidP="0085404B">
      <w:pPr>
        <w:pStyle w:val="ainiacapitulopropuesta"/>
        <w:numPr>
          <w:ilvl w:val="0"/>
          <w:numId w:val="0"/>
        </w:numPr>
        <w:spacing w:line="276" w:lineRule="auto"/>
        <w:ind w:right="-1"/>
        <w:rPr>
          <w:szCs w:val="28"/>
        </w:rPr>
      </w:pPr>
      <w:r w:rsidRPr="00354D4C">
        <w:rPr>
          <w:szCs w:val="28"/>
        </w:rPr>
        <w:t>Plan de trabajo</w:t>
      </w:r>
    </w:p>
    <w:p w14:paraId="1727550E" w14:textId="77777777" w:rsidR="0085404B" w:rsidRPr="00354D4C" w:rsidRDefault="0085404B" w:rsidP="0085404B">
      <w:pPr>
        <w:pStyle w:val="ainiacuerpoinforme"/>
      </w:pPr>
    </w:p>
    <w:p w14:paraId="5AF6B92D" w14:textId="77777777" w:rsidR="0085404B" w:rsidRPr="009B0167" w:rsidRDefault="0085404B" w:rsidP="0085404B">
      <w:pPr>
        <w:pStyle w:val="ainiacuerpoinforme"/>
        <w:rPr>
          <w:sz w:val="20"/>
        </w:rPr>
      </w:pPr>
      <w:r w:rsidRPr="009B0167">
        <w:rPr>
          <w:sz w:val="20"/>
        </w:rPr>
        <w:t>El plan de trabajo de la presente propuesta se ha dividido en 2 tareas, de forma que mediante su ejecución se alcanzarán consecutivamente tanto los objetivos específicos como el objetivo principal del proyecto.</w:t>
      </w:r>
    </w:p>
    <w:p w14:paraId="462ACAF0" w14:textId="77777777" w:rsidR="0085404B" w:rsidRPr="00207CF8" w:rsidRDefault="0085404B" w:rsidP="0085404B">
      <w:pPr>
        <w:pStyle w:val="Prrafodelista"/>
        <w:spacing w:line="276" w:lineRule="auto"/>
        <w:ind w:left="0"/>
        <w:contextualSpacing w:val="0"/>
        <w:rPr>
          <w:rFonts w:eastAsia="Times New Roman" w:cs="Times New Roman"/>
          <w:sz w:val="20"/>
          <w:lang w:eastAsia="es-ES"/>
        </w:rPr>
      </w:pPr>
    </w:p>
    <w:p w14:paraId="72B83FFD" w14:textId="77777777" w:rsidR="0085404B" w:rsidRDefault="0085404B" w:rsidP="0085404B">
      <w:pPr>
        <w:pStyle w:val="ainiasubcapitulopropuesta"/>
      </w:pPr>
      <w:bookmarkStart w:id="0" w:name="Tareas"/>
      <w:bookmarkEnd w:id="0"/>
      <w:r>
        <w:t>Tarea 1 SELECCIÓN DE LA DOSIS DE ALPERUJO</w:t>
      </w:r>
    </w:p>
    <w:p w14:paraId="217BAED8" w14:textId="77777777" w:rsidR="0085404B" w:rsidRDefault="0085404B" w:rsidP="0085404B">
      <w:pPr>
        <w:pStyle w:val="ainiacuerpoinforme"/>
      </w:pPr>
    </w:p>
    <w:p w14:paraId="20EF5788" w14:textId="77777777" w:rsidR="0085404B" w:rsidRDefault="0085404B" w:rsidP="0085404B">
      <w:pPr>
        <w:pStyle w:val="ainiacuerpoinforme"/>
        <w:rPr>
          <w:sz w:val="20"/>
        </w:rPr>
      </w:pPr>
      <w:r>
        <w:rPr>
          <w:u w:val="single"/>
        </w:rPr>
        <w:t xml:space="preserve">Subtarea 1.1 </w:t>
      </w:r>
      <w:r w:rsidRPr="00EC3AF0">
        <w:rPr>
          <w:u w:val="single"/>
        </w:rPr>
        <w:t>CARACTERIZACIÓN CO-SUSTRATOS</w:t>
      </w:r>
    </w:p>
    <w:p w14:paraId="18FDC5B0" w14:textId="77777777" w:rsidR="0085404B" w:rsidRDefault="0085404B" w:rsidP="0085404B">
      <w:pPr>
        <w:pStyle w:val="ainiacuerpoinforme"/>
        <w:rPr>
          <w:sz w:val="20"/>
        </w:rPr>
      </w:pPr>
    </w:p>
    <w:p w14:paraId="5A95BD23" w14:textId="77777777" w:rsidR="0085404B" w:rsidRPr="009B0167" w:rsidRDefault="0085404B" w:rsidP="0085404B">
      <w:pPr>
        <w:pStyle w:val="ainiacuerpoinforme"/>
        <w:rPr>
          <w:sz w:val="20"/>
        </w:rPr>
      </w:pPr>
      <w:r w:rsidRPr="009B0167">
        <w:rPr>
          <w:sz w:val="20"/>
        </w:rPr>
        <w:t xml:space="preserve">Se caracterizarán </w:t>
      </w:r>
      <w:r>
        <w:rPr>
          <w:sz w:val="20"/>
        </w:rPr>
        <w:t xml:space="preserve">una mezcla de co-sustratos y una muestra de alperujo. La mezcla de co-sustratos será seleccionada por la empresa, la cual indicará la proporción de cada uno de los sustratos que constituirá la mezcla. La empresa enviará las muestras por separado a las instalaciones de AINIA, asumiendo los costes de transporte implicados. Los técnicos de AINIA se encargarán de la realización de la mezcla, según las indicaciones de la empresa. Se </w:t>
      </w:r>
      <w:r w:rsidRPr="009B0167">
        <w:rPr>
          <w:sz w:val="20"/>
        </w:rPr>
        <w:t>caracterizará</w:t>
      </w:r>
      <w:r>
        <w:rPr>
          <w:sz w:val="20"/>
        </w:rPr>
        <w:t>n</w:t>
      </w:r>
      <w:r w:rsidRPr="009B0167">
        <w:rPr>
          <w:sz w:val="20"/>
        </w:rPr>
        <w:t xml:space="preserve"> los parámetros más relevantes para el proceso de digestión anaerobia: sólidos totales (ST), sólidos volátiles (SV), nitrógeno Kjeldahl total (NKT)</w:t>
      </w:r>
      <w:r>
        <w:rPr>
          <w:sz w:val="20"/>
        </w:rPr>
        <w:t xml:space="preserve">, pH, nitrógeno amoniacal, </w:t>
      </w:r>
      <w:r w:rsidRPr="009B0167">
        <w:rPr>
          <w:sz w:val="20"/>
        </w:rPr>
        <w:t xml:space="preserve">carbono </w:t>
      </w:r>
      <w:r>
        <w:rPr>
          <w:sz w:val="20"/>
        </w:rPr>
        <w:t xml:space="preserve">orgánico </w:t>
      </w:r>
      <w:r w:rsidRPr="009B0167">
        <w:rPr>
          <w:sz w:val="20"/>
        </w:rPr>
        <w:t>total</w:t>
      </w:r>
      <w:r>
        <w:rPr>
          <w:sz w:val="20"/>
        </w:rPr>
        <w:t xml:space="preserve"> y grasas.</w:t>
      </w:r>
    </w:p>
    <w:p w14:paraId="3D85DD81" w14:textId="77777777" w:rsidR="0085404B" w:rsidRPr="009B0167" w:rsidRDefault="0085404B" w:rsidP="0085404B">
      <w:pPr>
        <w:pStyle w:val="ainiacuerpoinforme"/>
        <w:rPr>
          <w:sz w:val="20"/>
        </w:rPr>
      </w:pPr>
    </w:p>
    <w:p w14:paraId="538F6605" w14:textId="77777777" w:rsidR="0085404B" w:rsidRPr="009B0167" w:rsidRDefault="0085404B" w:rsidP="0085404B">
      <w:pPr>
        <w:pStyle w:val="ainiacuerpoinforme"/>
        <w:rPr>
          <w:sz w:val="20"/>
        </w:rPr>
      </w:pPr>
      <w:r w:rsidRPr="009B0167">
        <w:rPr>
          <w:i/>
          <w:sz w:val="20"/>
        </w:rPr>
        <w:t>Resultado Subtarea 1.1:</w:t>
      </w:r>
      <w:r>
        <w:rPr>
          <w:i/>
          <w:sz w:val="20"/>
        </w:rPr>
        <w:t xml:space="preserve"> Caracterización físico-química de la mezcla de co-sustratos y de la muestra de alperujo.</w:t>
      </w:r>
    </w:p>
    <w:p w14:paraId="3F49A495" w14:textId="77777777" w:rsidR="0085404B" w:rsidRDefault="0085404B" w:rsidP="0085404B">
      <w:pPr>
        <w:pStyle w:val="ainiacuerpoinforme"/>
      </w:pPr>
    </w:p>
    <w:p w14:paraId="073BCF02" w14:textId="77777777" w:rsidR="0085404B" w:rsidRDefault="0085404B" w:rsidP="0085404B">
      <w:pPr>
        <w:pStyle w:val="ainiacuerpoinforme"/>
        <w:rPr>
          <w:u w:val="single"/>
        </w:rPr>
      </w:pPr>
      <w:r>
        <w:rPr>
          <w:u w:val="single"/>
        </w:rPr>
        <w:t>Subtarea 1.2 ESTUDIO DEL EFECTO DE DISTINTAS DOSIS DE ALPERUJO SOBRE EL PROCESO DE DIGESTIÓN ANAEROBIA</w:t>
      </w:r>
    </w:p>
    <w:p w14:paraId="1C814244" w14:textId="77777777" w:rsidR="0085404B" w:rsidRDefault="0085404B" w:rsidP="0085404B">
      <w:pPr>
        <w:pStyle w:val="ainiacuerpoinforme"/>
      </w:pPr>
    </w:p>
    <w:p w14:paraId="25D7E992" w14:textId="77777777" w:rsidR="0085404B" w:rsidRDefault="0085404B" w:rsidP="0085404B">
      <w:pPr>
        <w:pStyle w:val="ainiacuerpoinforme"/>
        <w:rPr>
          <w:sz w:val="20"/>
        </w:rPr>
      </w:pPr>
      <w:r w:rsidRPr="001D312E">
        <w:rPr>
          <w:sz w:val="20"/>
        </w:rPr>
        <w:t>Para la selección de la dosis de alperujo más adecuada sobre el proceso de digestión anaerobia, es decir que incremente la producción de biogás sin llegar a inestabilizar y/o inhibir el proceso de digestión anaerobia, se llevará</w:t>
      </w:r>
      <w:r>
        <w:rPr>
          <w:sz w:val="20"/>
        </w:rPr>
        <w:t>n</w:t>
      </w:r>
      <w:r w:rsidRPr="001D312E">
        <w:rPr>
          <w:sz w:val="20"/>
        </w:rPr>
        <w:t xml:space="preserve"> a cabo </w:t>
      </w:r>
      <w:r>
        <w:rPr>
          <w:sz w:val="20"/>
        </w:rPr>
        <w:t>ensayos</w:t>
      </w:r>
      <w:r w:rsidRPr="001D312E">
        <w:rPr>
          <w:sz w:val="20"/>
        </w:rPr>
        <w:t xml:space="preserve"> batch de biometanización. Se estudiarán 4 dosis distintas de alperujo, diseñando cuatro mezclas distintas de co-sustrato y alperujo. Estas 4 mezclas</w:t>
      </w:r>
      <w:r>
        <w:rPr>
          <w:sz w:val="20"/>
        </w:rPr>
        <w:t>,</w:t>
      </w:r>
      <w:r w:rsidRPr="001D312E">
        <w:rPr>
          <w:sz w:val="20"/>
        </w:rPr>
        <w:t xml:space="preserve"> junto con la mezcla de co-sustratos sin alperujo</w:t>
      </w:r>
      <w:r>
        <w:rPr>
          <w:sz w:val="20"/>
        </w:rPr>
        <w:t>,</w:t>
      </w:r>
      <w:r w:rsidRPr="001D312E">
        <w:rPr>
          <w:sz w:val="20"/>
        </w:rPr>
        <w:t xml:space="preserve"> se someterán a </w:t>
      </w:r>
      <w:r>
        <w:rPr>
          <w:sz w:val="20"/>
        </w:rPr>
        <w:t xml:space="preserve">ensayos de biometanización </w:t>
      </w:r>
      <w:r w:rsidRPr="001D312E">
        <w:rPr>
          <w:sz w:val="20"/>
        </w:rPr>
        <w:t>para determinar el efecto de la adición del alperujo sobre el proceso de digestión anaerobia.</w:t>
      </w:r>
      <w:r>
        <w:rPr>
          <w:sz w:val="20"/>
        </w:rPr>
        <w:t xml:space="preserve"> AINIA</w:t>
      </w:r>
      <w:r w:rsidRPr="001D312E">
        <w:rPr>
          <w:sz w:val="20"/>
        </w:rPr>
        <w:t xml:space="preserve"> seleccionará las dosis de alperujo a estudiar basándose</w:t>
      </w:r>
      <w:r>
        <w:rPr>
          <w:sz w:val="20"/>
        </w:rPr>
        <w:t xml:space="preserve"> específicamente en la concentración de polifenoles de este residuo, cuya medición se encuentra incluida en esta subtarea. A partir de este dato experimental, </w:t>
      </w:r>
      <w:r>
        <w:rPr>
          <w:sz w:val="20"/>
        </w:rPr>
        <w:lastRenderedPageBreak/>
        <w:t>AINIA realizará una revisión técnica de la concentración de polifenoles y sus posibles efectos sobre el proceso de digestión anaerobia, cara a diseñar las dosis de alperujo a probar en cada mezcla.</w:t>
      </w:r>
    </w:p>
    <w:p w14:paraId="672848B9" w14:textId="77777777" w:rsidR="0085404B" w:rsidRDefault="0085404B" w:rsidP="0085404B">
      <w:pPr>
        <w:pStyle w:val="ainiacuerpoinforme"/>
        <w:rPr>
          <w:sz w:val="20"/>
        </w:rPr>
      </w:pPr>
    </w:p>
    <w:p w14:paraId="0F7AD460" w14:textId="77777777" w:rsidR="0085404B" w:rsidRDefault="0085404B" w:rsidP="0085404B">
      <w:pPr>
        <w:pStyle w:val="ainiacuerpoinforme"/>
        <w:rPr>
          <w:sz w:val="20"/>
        </w:rPr>
      </w:pPr>
      <w:r>
        <w:rPr>
          <w:sz w:val="20"/>
        </w:rPr>
        <w:t xml:space="preserve">Así, en esta subtarea se determinará el máximo potencial de biometanización de cada una de las mezclas de estudio mediante </w:t>
      </w:r>
      <w:r w:rsidRPr="0047515B">
        <w:rPr>
          <w:sz w:val="20"/>
        </w:rPr>
        <w:t>ensayo</w:t>
      </w:r>
      <w:r>
        <w:rPr>
          <w:sz w:val="20"/>
        </w:rPr>
        <w:t>s</w:t>
      </w:r>
      <w:r w:rsidRPr="0047515B">
        <w:rPr>
          <w:sz w:val="20"/>
        </w:rPr>
        <w:t xml:space="preserve"> batch en digestores de 2L (volumen de trabajo), realizándose por triplicado el ensayo para cada muestra.</w:t>
      </w:r>
    </w:p>
    <w:p w14:paraId="76322151" w14:textId="77777777" w:rsidR="0085404B" w:rsidRDefault="0085404B" w:rsidP="0085404B">
      <w:pPr>
        <w:pStyle w:val="ainiacuerpoinforme"/>
        <w:rPr>
          <w:sz w:val="20"/>
        </w:rPr>
      </w:pPr>
    </w:p>
    <w:p w14:paraId="7C351456" w14:textId="77777777" w:rsidR="0085404B" w:rsidRPr="0047515B" w:rsidRDefault="0085404B" w:rsidP="0085404B">
      <w:pPr>
        <w:pStyle w:val="ainiacuerpoinforme"/>
        <w:rPr>
          <w:sz w:val="20"/>
        </w:rPr>
      </w:pPr>
      <w:r>
        <w:rPr>
          <w:sz w:val="20"/>
        </w:rPr>
        <w:t>Estos ensayos permiten</w:t>
      </w:r>
      <w:r w:rsidRPr="0047515B">
        <w:rPr>
          <w:sz w:val="20"/>
        </w:rPr>
        <w:t xml:space="preserve"> además observar (de forma cualitativa) si se produce inhibición del proceso fermentativo, así como la rapidez con la que se degrada el residuo (también de forma cualitativa). Estos ensayos no dan información sobre el límite de carga orgánica, ni sobre la estabilidad del proceso en la alimentación en continuo, ya que se trata de ensayos en discontinuo o “batch”. La</w:t>
      </w:r>
      <w:r>
        <w:rPr>
          <w:sz w:val="20"/>
        </w:rPr>
        <w:t>s</w:t>
      </w:r>
      <w:r w:rsidRPr="0047515B">
        <w:rPr>
          <w:sz w:val="20"/>
        </w:rPr>
        <w:t xml:space="preserve"> muestra</w:t>
      </w:r>
      <w:r>
        <w:rPr>
          <w:sz w:val="20"/>
        </w:rPr>
        <w:t>s</w:t>
      </w:r>
      <w:r w:rsidRPr="0047515B">
        <w:rPr>
          <w:sz w:val="20"/>
        </w:rPr>
        <w:t xml:space="preserve"> de residuos se someterá</w:t>
      </w:r>
      <w:r>
        <w:rPr>
          <w:sz w:val="20"/>
        </w:rPr>
        <w:t>n</w:t>
      </w:r>
      <w:r w:rsidRPr="0047515B">
        <w:rPr>
          <w:sz w:val="20"/>
        </w:rPr>
        <w:t xml:space="preserve"> a un ensayo</w:t>
      </w:r>
      <w:r>
        <w:rPr>
          <w:sz w:val="20"/>
        </w:rPr>
        <w:t>s</w:t>
      </w:r>
      <w:r w:rsidRPr="0047515B">
        <w:rPr>
          <w:sz w:val="20"/>
        </w:rPr>
        <w:t xml:space="preserve"> batch de biodegradación para evaluar su potencial máximo de producción de biogás. Estos ensayos serán realizados en las plantas piloto disponibles en </w:t>
      </w:r>
      <w:r>
        <w:rPr>
          <w:sz w:val="20"/>
        </w:rPr>
        <w:t>AINIA</w:t>
      </w:r>
      <w:r w:rsidRPr="0047515B">
        <w:rPr>
          <w:sz w:val="20"/>
        </w:rPr>
        <w:t>, y se desarrollarán según el procedimiento marcado por la norma VDI 4630 “Fermentación de materiales orgánicos”.</w:t>
      </w:r>
    </w:p>
    <w:p w14:paraId="1B5A2772" w14:textId="77777777" w:rsidR="0085404B" w:rsidRDefault="0085404B" w:rsidP="0085404B">
      <w:pPr>
        <w:pStyle w:val="ainiacuerpoinforme"/>
        <w:rPr>
          <w:sz w:val="20"/>
        </w:rPr>
      </w:pPr>
    </w:p>
    <w:p w14:paraId="6CA81229" w14:textId="77777777" w:rsidR="0085404B" w:rsidRDefault="0085404B" w:rsidP="0085404B">
      <w:pPr>
        <w:pStyle w:val="ainiacuerpoinforme"/>
        <w:rPr>
          <w:sz w:val="20"/>
        </w:rPr>
      </w:pPr>
      <w:r w:rsidRPr="0047515B">
        <w:rPr>
          <w:sz w:val="20"/>
        </w:rPr>
        <w:t xml:space="preserve">El volumen de biogás producido se medirá de forma constante mediante contadores de biogás Ritter Milligascounter (precisión 1 mL), y el análisis químico de la composición del biogás se realizará cada </w:t>
      </w:r>
      <w:smartTag w:uri="urn:schemas-microsoft-com:office:smarttags" w:element="metricconverter">
        <w:smartTagPr>
          <w:attr w:name="ProductID" w:val="4 litros"/>
        </w:smartTagPr>
        <w:r w:rsidRPr="0047515B">
          <w:rPr>
            <w:sz w:val="20"/>
          </w:rPr>
          <w:t>4 litros</w:t>
        </w:r>
      </w:smartTag>
      <w:r w:rsidRPr="0047515B">
        <w:rPr>
          <w:sz w:val="20"/>
        </w:rPr>
        <w:t xml:space="preserve"> de producción de biogás, mediante un analizador de biogás específico Awite.</w:t>
      </w:r>
    </w:p>
    <w:p w14:paraId="06CD8F42" w14:textId="77777777" w:rsidR="0085404B" w:rsidRDefault="0085404B" w:rsidP="0085404B">
      <w:pPr>
        <w:pStyle w:val="ainiacuerpoinforme"/>
        <w:rPr>
          <w:sz w:val="20"/>
        </w:rPr>
      </w:pPr>
    </w:p>
    <w:p w14:paraId="16FD7ADF" w14:textId="77777777" w:rsidR="0085404B" w:rsidRDefault="0085404B" w:rsidP="0085404B">
      <w:pPr>
        <w:pStyle w:val="ainiacuerpoinforme"/>
        <w:rPr>
          <w:sz w:val="20"/>
        </w:rPr>
      </w:pPr>
      <w:r w:rsidRPr="0047515B">
        <w:rPr>
          <w:sz w:val="20"/>
        </w:rPr>
        <w:t xml:space="preserve">Como inóculo para </w:t>
      </w:r>
      <w:r>
        <w:rPr>
          <w:sz w:val="20"/>
        </w:rPr>
        <w:t>estos</w:t>
      </w:r>
      <w:r w:rsidRPr="0047515B">
        <w:rPr>
          <w:sz w:val="20"/>
        </w:rPr>
        <w:t xml:space="preserve"> ensayos se utilizará material digerido procedente de digestor de EDAR urbana.</w:t>
      </w:r>
    </w:p>
    <w:p w14:paraId="155F70B7" w14:textId="77777777" w:rsidR="0085404B" w:rsidRPr="0047515B" w:rsidRDefault="0085404B" w:rsidP="0085404B">
      <w:pPr>
        <w:pStyle w:val="ainiacuerpoinforme"/>
        <w:rPr>
          <w:sz w:val="20"/>
        </w:rPr>
      </w:pPr>
    </w:p>
    <w:p w14:paraId="0973DCB3" w14:textId="77777777" w:rsidR="0085404B" w:rsidRPr="0047515B" w:rsidRDefault="0085404B" w:rsidP="0085404B">
      <w:pPr>
        <w:pStyle w:val="ainiacuerpoinforme"/>
        <w:jc w:val="center"/>
        <w:rPr>
          <w:sz w:val="20"/>
        </w:rPr>
      </w:pPr>
      <w:r w:rsidRPr="0047515B">
        <w:rPr>
          <w:noProof/>
          <w:sz w:val="20"/>
        </w:rPr>
        <w:drawing>
          <wp:inline distT="0" distB="0" distL="0" distR="0" wp14:anchorId="5CC32090" wp14:editId="0404D5AC">
            <wp:extent cx="1621556" cy="1169581"/>
            <wp:effectExtent l="0" t="0" r="0" b="0"/>
            <wp:docPr id="6" name="Imagen 6" descr="P507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P50700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5528" cy="1186871"/>
                    </a:xfrm>
                    <a:prstGeom prst="rect">
                      <a:avLst/>
                    </a:prstGeom>
                    <a:noFill/>
                    <a:ln>
                      <a:noFill/>
                    </a:ln>
                  </pic:spPr>
                </pic:pic>
              </a:graphicData>
            </a:graphic>
          </wp:inline>
        </w:drawing>
      </w:r>
      <w:r w:rsidRPr="0047515B">
        <w:rPr>
          <w:sz w:val="20"/>
        </w:rPr>
        <w:t xml:space="preserve">       </w:t>
      </w:r>
      <w:r w:rsidRPr="0047515B">
        <w:rPr>
          <w:noProof/>
          <w:sz w:val="20"/>
        </w:rPr>
        <w:drawing>
          <wp:inline distT="0" distB="0" distL="0" distR="0" wp14:anchorId="59DBDBE3" wp14:editId="7A6B5E12">
            <wp:extent cx="756232" cy="1158358"/>
            <wp:effectExtent l="0" t="0" r="6350" b="3810"/>
            <wp:docPr id="2" name="Imagen 2" descr="Imagen 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0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5056" cy="1171874"/>
                    </a:xfrm>
                    <a:prstGeom prst="rect">
                      <a:avLst/>
                    </a:prstGeom>
                    <a:noFill/>
                    <a:ln>
                      <a:noFill/>
                    </a:ln>
                  </pic:spPr>
                </pic:pic>
              </a:graphicData>
            </a:graphic>
          </wp:inline>
        </w:drawing>
      </w:r>
    </w:p>
    <w:p w14:paraId="3CE665B1" w14:textId="77777777" w:rsidR="0085404B" w:rsidRPr="0047515B" w:rsidRDefault="0085404B" w:rsidP="0085404B">
      <w:pPr>
        <w:pStyle w:val="Figura"/>
        <w:ind w:firstLine="916"/>
        <w:rPr>
          <w:rFonts w:ascii="Neue Haas Grotesk Text Pro" w:hAnsi="Neue Haas Grotesk Text Pro"/>
          <w:sz w:val="20"/>
        </w:rPr>
      </w:pPr>
      <w:r w:rsidRPr="0047515B">
        <w:rPr>
          <w:rFonts w:ascii="Neue Haas Grotesk Text Pro" w:hAnsi="Neue Haas Grotesk Text Pro"/>
          <w:sz w:val="20"/>
        </w:rPr>
        <w:t>Planta piloto empleada para los ensayos de biometanización.</w:t>
      </w:r>
    </w:p>
    <w:p w14:paraId="6DD806A6" w14:textId="77777777" w:rsidR="0085404B" w:rsidRDefault="0085404B" w:rsidP="0085404B">
      <w:pPr>
        <w:pStyle w:val="ainiacuerpoinforme"/>
        <w:rPr>
          <w:sz w:val="20"/>
        </w:rPr>
      </w:pPr>
      <w:r w:rsidRPr="009B0167">
        <w:rPr>
          <w:i/>
          <w:sz w:val="20"/>
        </w:rPr>
        <w:t>Resultado Subtarea 1.2:</w:t>
      </w:r>
      <w:r>
        <w:rPr>
          <w:i/>
          <w:sz w:val="20"/>
        </w:rPr>
        <w:t xml:space="preserve"> </w:t>
      </w:r>
      <w:r w:rsidRPr="00794E9B">
        <w:rPr>
          <w:i/>
          <w:sz w:val="20"/>
        </w:rPr>
        <w:t>Selección de la mezcla de co-sustratos y alperujo más adecuada que incremente la</w:t>
      </w:r>
      <w:r>
        <w:rPr>
          <w:i/>
          <w:sz w:val="20"/>
        </w:rPr>
        <w:t xml:space="preserve"> </w:t>
      </w:r>
      <w:r w:rsidRPr="00794E9B">
        <w:rPr>
          <w:i/>
          <w:sz w:val="20"/>
        </w:rPr>
        <w:t>producción de biogás sin generar episodios de inestabilidad y/o inhibición del proceso de</w:t>
      </w:r>
      <w:r>
        <w:rPr>
          <w:i/>
          <w:sz w:val="20"/>
        </w:rPr>
        <w:t xml:space="preserve"> </w:t>
      </w:r>
      <w:r w:rsidRPr="00794E9B">
        <w:rPr>
          <w:i/>
          <w:sz w:val="20"/>
        </w:rPr>
        <w:t>digestión anaerobia.</w:t>
      </w:r>
    </w:p>
    <w:p w14:paraId="1383F5DC" w14:textId="77777777" w:rsidR="0085404B" w:rsidRDefault="0085404B" w:rsidP="0085404B">
      <w:pPr>
        <w:pStyle w:val="ainiacuerpoinforme"/>
      </w:pPr>
    </w:p>
    <w:p w14:paraId="487BAD99" w14:textId="77777777" w:rsidR="0085404B" w:rsidRDefault="0085404B" w:rsidP="0085404B">
      <w:pPr>
        <w:pStyle w:val="ainiasubcapitulopropuesta"/>
      </w:pPr>
      <w:r>
        <w:t>Tarea 2 ENSAYO SEMI-CONTINUO DE DIGESTIÓN ANAEROBIA</w:t>
      </w:r>
    </w:p>
    <w:p w14:paraId="4BBF94A8" w14:textId="77777777" w:rsidR="0085404B" w:rsidRDefault="0085404B" w:rsidP="0085404B">
      <w:pPr>
        <w:pStyle w:val="ainiacuerpoinforme"/>
      </w:pPr>
    </w:p>
    <w:p w14:paraId="0FB6D537" w14:textId="77777777" w:rsidR="0085404B" w:rsidRPr="00D23B4D" w:rsidRDefault="0085404B" w:rsidP="0085404B">
      <w:pPr>
        <w:pStyle w:val="ainiacuerpoinforme"/>
        <w:rPr>
          <w:sz w:val="20"/>
        </w:rPr>
      </w:pPr>
      <w:r w:rsidRPr="00D23B4D">
        <w:rPr>
          <w:sz w:val="20"/>
        </w:rPr>
        <w:t>En esta segunda tarea se realizará</w:t>
      </w:r>
      <w:r>
        <w:rPr>
          <w:sz w:val="20"/>
        </w:rPr>
        <w:t xml:space="preserve">, </w:t>
      </w:r>
      <w:r w:rsidRPr="007B3103">
        <w:rPr>
          <w:b/>
          <w:bCs/>
          <w:sz w:val="20"/>
          <w:u w:val="single"/>
        </w:rPr>
        <w:t>a partir de la mezcla de co-sustratos seleccionada en la Tarea 1</w:t>
      </w:r>
      <w:r>
        <w:rPr>
          <w:sz w:val="20"/>
        </w:rPr>
        <w:t>, un ensayo se</w:t>
      </w:r>
      <w:r w:rsidRPr="00D23B4D">
        <w:rPr>
          <w:sz w:val="20"/>
        </w:rPr>
        <w:t xml:space="preserve">mi-continuo (alimentación diaria) </w:t>
      </w:r>
      <w:r w:rsidRPr="00B238FB">
        <w:rPr>
          <w:sz w:val="20"/>
        </w:rPr>
        <w:t>de digestión anaerobia</w:t>
      </w:r>
      <w:r>
        <w:rPr>
          <w:sz w:val="20"/>
        </w:rPr>
        <w:t xml:space="preserve"> a</w:t>
      </w:r>
      <w:r w:rsidRPr="00D23B4D">
        <w:rPr>
          <w:sz w:val="20"/>
        </w:rPr>
        <w:t xml:space="preserve"> escala piloto</w:t>
      </w:r>
      <w:r>
        <w:rPr>
          <w:sz w:val="20"/>
        </w:rPr>
        <w:t>.</w:t>
      </w:r>
      <w:r w:rsidRPr="00D23B4D">
        <w:rPr>
          <w:sz w:val="20"/>
        </w:rPr>
        <w:t xml:space="preserve"> </w:t>
      </w:r>
      <w:r>
        <w:rPr>
          <w:sz w:val="20"/>
        </w:rPr>
        <w:t>Este ensayo</w:t>
      </w:r>
      <w:r w:rsidRPr="00D23B4D">
        <w:rPr>
          <w:sz w:val="20"/>
        </w:rPr>
        <w:t xml:space="preserve"> se llevará a cabo en </w:t>
      </w:r>
      <w:r>
        <w:rPr>
          <w:sz w:val="20"/>
        </w:rPr>
        <w:t>digestores encamisados</w:t>
      </w:r>
      <w:r w:rsidRPr="00D23B4D">
        <w:rPr>
          <w:sz w:val="20"/>
        </w:rPr>
        <w:t xml:space="preserve"> de 36 L de capacidad total, dotado</w:t>
      </w:r>
      <w:r>
        <w:rPr>
          <w:sz w:val="20"/>
        </w:rPr>
        <w:t>s</w:t>
      </w:r>
      <w:r w:rsidRPr="00D23B4D">
        <w:rPr>
          <w:sz w:val="20"/>
        </w:rPr>
        <w:t xml:space="preserve"> de agitación y temperatura regulada. En </w:t>
      </w:r>
      <w:r>
        <w:rPr>
          <w:sz w:val="20"/>
        </w:rPr>
        <w:t>estos digestores</w:t>
      </w:r>
      <w:r w:rsidRPr="00D23B4D">
        <w:rPr>
          <w:sz w:val="20"/>
        </w:rPr>
        <w:t>, el biogás se mide de forma continua para determinar su caudal y su composición (CH4, CO2, H2S, H2 y O2), y se realiza la toma muestras periódicamente para la determinación de parámetros analíticos.</w:t>
      </w:r>
    </w:p>
    <w:p w14:paraId="741E4CD5" w14:textId="77777777" w:rsidR="0085404B" w:rsidRDefault="0085404B" w:rsidP="0085404B">
      <w:pPr>
        <w:pStyle w:val="ainiacuerpoinforme"/>
      </w:pPr>
    </w:p>
    <w:p w14:paraId="49768DE0" w14:textId="77777777" w:rsidR="0085404B" w:rsidRDefault="0085404B" w:rsidP="0085404B">
      <w:pPr>
        <w:pStyle w:val="ainiacuerpoinforme"/>
        <w:rPr>
          <w:u w:val="single"/>
        </w:rPr>
      </w:pPr>
      <w:r>
        <w:rPr>
          <w:u w:val="single"/>
        </w:rPr>
        <w:t>Subtarea 2.1 ENSAYO DE DIGESTIÓN ANAEROBIA EN SEMI-CONTINUO</w:t>
      </w:r>
    </w:p>
    <w:p w14:paraId="5EF30E66" w14:textId="77777777" w:rsidR="004A2D3C" w:rsidRDefault="004A2D3C" w:rsidP="0085404B">
      <w:pPr>
        <w:pStyle w:val="ainiacuerpoinforme"/>
        <w:rPr>
          <w:u w:val="single"/>
        </w:rPr>
      </w:pPr>
    </w:p>
    <w:p w14:paraId="642DA603" w14:textId="77777777" w:rsidR="0085404B" w:rsidRDefault="0085404B" w:rsidP="0085404B">
      <w:pPr>
        <w:pStyle w:val="ainiacuerpoinforme"/>
        <w:rPr>
          <w:sz w:val="20"/>
        </w:rPr>
      </w:pPr>
      <w:r>
        <w:rPr>
          <w:sz w:val="20"/>
        </w:rPr>
        <w:t>En esta subtarea se evaluará</w:t>
      </w:r>
      <w:r w:rsidRPr="00B238FB">
        <w:rPr>
          <w:sz w:val="20"/>
        </w:rPr>
        <w:t xml:space="preserve"> a escala piloto la operativa de </w:t>
      </w:r>
      <w:r>
        <w:rPr>
          <w:sz w:val="20"/>
        </w:rPr>
        <w:t>un ensayo semi-continuo de digestión anaerobia. Este p</w:t>
      </w:r>
      <w:r w:rsidRPr="00B238FB">
        <w:rPr>
          <w:sz w:val="20"/>
        </w:rPr>
        <w:t xml:space="preserve">ermitirá observar si es posible mantener estable el proceso </w:t>
      </w:r>
      <w:r w:rsidRPr="00B238FB">
        <w:rPr>
          <w:sz w:val="20"/>
        </w:rPr>
        <w:lastRenderedPageBreak/>
        <w:t xml:space="preserve">biológico en las condiciones operacionales </w:t>
      </w:r>
      <w:r>
        <w:rPr>
          <w:sz w:val="20"/>
        </w:rPr>
        <w:t>consensuadas con</w:t>
      </w:r>
      <w:r w:rsidRPr="00B238FB">
        <w:rPr>
          <w:sz w:val="20"/>
        </w:rPr>
        <w:t xml:space="preserve"> la empresa, así como evaluar la producción de biogás y obtener un digerido representativo del proceso.</w:t>
      </w:r>
      <w:r>
        <w:rPr>
          <w:sz w:val="20"/>
        </w:rPr>
        <w:t xml:space="preserve"> </w:t>
      </w:r>
    </w:p>
    <w:p w14:paraId="11911B83" w14:textId="77777777" w:rsidR="004A2D3C" w:rsidRDefault="004A2D3C" w:rsidP="0085404B">
      <w:pPr>
        <w:pStyle w:val="ainiacuerpoinforme"/>
        <w:rPr>
          <w:sz w:val="20"/>
        </w:rPr>
      </w:pPr>
    </w:p>
    <w:p w14:paraId="1E8A0470" w14:textId="617C58E6" w:rsidR="0085404B" w:rsidRDefault="004A2D3C" w:rsidP="0085404B">
      <w:pPr>
        <w:pStyle w:val="ainiacuerpoinforme"/>
        <w:spacing w:line="276" w:lineRule="auto"/>
        <w:ind w:right="-291"/>
        <w:rPr>
          <w:sz w:val="20"/>
        </w:rPr>
      </w:pPr>
      <w:r>
        <w:rPr>
          <w:sz w:val="20"/>
        </w:rPr>
        <w:t>E</w:t>
      </w:r>
      <w:r w:rsidR="0085404B">
        <w:rPr>
          <w:sz w:val="20"/>
        </w:rPr>
        <w:t xml:space="preserve">l proceso de digestión anaerobia se llevará a cabo en doble etapa (digestor primario y digestor secundario), operando en rango termofílico (50-55ºC) el primero de ellos y en mesofílico (38-40ºC) el segundo. Por lo tanto, el ensayo estará constituido por dos reactores que funcionarán en serie. En el segundo se introducirá diariamente la descarga procedente del ensayo de digestión anaerobia en semi-continuo del primer reactor hasta llegar a nivel. Seguidamente, se procederá a alimentar y descargar diariamente el segundo digestor, utilizando como alimento de este el efluente diario del primer reactor. </w:t>
      </w:r>
    </w:p>
    <w:p w14:paraId="2FD8ED8B" w14:textId="77777777" w:rsidR="0085404B" w:rsidRDefault="0085404B" w:rsidP="0085404B">
      <w:pPr>
        <w:pStyle w:val="ainiacuerpoinforme"/>
        <w:rPr>
          <w:sz w:val="20"/>
        </w:rPr>
      </w:pPr>
    </w:p>
    <w:p w14:paraId="301DB175" w14:textId="77777777" w:rsidR="0085404B" w:rsidRDefault="0085404B" w:rsidP="0085404B">
      <w:pPr>
        <w:pStyle w:val="ainiacuerpoinforme"/>
        <w:rPr>
          <w:sz w:val="20"/>
        </w:rPr>
      </w:pPr>
      <w:r>
        <w:rPr>
          <w:sz w:val="20"/>
        </w:rPr>
        <w:t>Dentro de este ensayo, para el primer digestor, se identificarán las condiciones de operación (tiempo de retención hidráulico (TRH) y la velocidad de carga orgánica (VCO)) que maximicen la producción de biogás a la par que permitan mantener un proceso biológico estable con la mezcla objeto de estudio. En el caso del segundo digestor, se identificará el TRH óptimo, aplicando la misma VCO que en el primer digestor.</w:t>
      </w:r>
    </w:p>
    <w:p w14:paraId="7E2DA5AC" w14:textId="77777777" w:rsidR="0085404B" w:rsidRDefault="0085404B" w:rsidP="0085404B">
      <w:pPr>
        <w:pStyle w:val="ainiacuerpoinforme"/>
        <w:spacing w:line="276" w:lineRule="auto"/>
        <w:ind w:right="-291"/>
        <w:rPr>
          <w:sz w:val="20"/>
        </w:rPr>
      </w:pPr>
    </w:p>
    <w:p w14:paraId="3839C553" w14:textId="77777777" w:rsidR="0085404B" w:rsidRPr="004A2D3C" w:rsidRDefault="0085404B" w:rsidP="0085404B">
      <w:pPr>
        <w:pStyle w:val="ainiacuerpoinforme"/>
        <w:rPr>
          <w:sz w:val="20"/>
        </w:rPr>
      </w:pPr>
      <w:r w:rsidRPr="004A2D3C">
        <w:rPr>
          <w:sz w:val="20"/>
        </w:rPr>
        <w:t>En estos ensayos se evaluarán aspectos clave para el proceso de digestión anaerobia como los potenciales problemas de estabilidad de la fermentación, cantidad de biogás (producido por tonelada de materia fresca introducida al digestor; por unidad de volumen del digestor y día) y calidad del biogás (composición en CH4, CO2 y H2S) estudiados bajo condiciones de alimentación diaria (1 vez/día). El diseño del ensayo estará condicionado por el alcance de la velocidad de carga orgánica (VCO) óptima, la cual se recomienda mantener al menos 2 tiempos de retención hidráulicos (TRH) para considerar representativos los resultados de producción de biogás y calidad de digerido.</w:t>
      </w:r>
    </w:p>
    <w:p w14:paraId="1B53D526" w14:textId="77777777" w:rsidR="0085404B" w:rsidRPr="004A2D3C" w:rsidRDefault="0085404B" w:rsidP="0085404B">
      <w:pPr>
        <w:pStyle w:val="ainiacuerpoinforme"/>
        <w:rPr>
          <w:sz w:val="20"/>
        </w:rPr>
      </w:pPr>
    </w:p>
    <w:p w14:paraId="7A24DE08" w14:textId="77777777" w:rsidR="0085404B" w:rsidRPr="004A2D3C" w:rsidRDefault="0085404B" w:rsidP="0085404B">
      <w:pPr>
        <w:pStyle w:val="ainiacuerpoinforme"/>
        <w:rPr>
          <w:sz w:val="20"/>
          <w:u w:val="single"/>
        </w:rPr>
      </w:pPr>
      <w:r w:rsidRPr="004A2D3C">
        <w:rPr>
          <w:sz w:val="20"/>
        </w:rPr>
        <w:t xml:space="preserve">En relación con lo mencionado anteriormente, nótese que se han presupuestado 5 meses de operación de ambos digestores. En este periodo se incluye el mantenimiento de la carga aplicada al menos 2 TRH, antes de dar por finalizados los ensayos. </w:t>
      </w:r>
      <w:r w:rsidRPr="004A2D3C">
        <w:rPr>
          <w:sz w:val="20"/>
          <w:u w:val="single"/>
        </w:rPr>
        <w:t xml:space="preserve">No obstante, cabe mencionar que si, por motivos del proceso biológico, no se ha alcanzado la VCO óptima en el tercer mes de ensayo, y por tanto la aplicación de los 2 TRH supera los 5 meses, se elaborará en consenso con la empresa una adenda para ampliar los trabajos descritos en la presente oferta) </w:t>
      </w:r>
    </w:p>
    <w:p w14:paraId="7366C0D4" w14:textId="77777777" w:rsidR="0085404B" w:rsidRPr="004A2D3C" w:rsidRDefault="0085404B" w:rsidP="0085404B">
      <w:pPr>
        <w:pStyle w:val="ainiacuerpoinforme"/>
        <w:rPr>
          <w:sz w:val="20"/>
        </w:rPr>
      </w:pPr>
    </w:p>
    <w:p w14:paraId="480082D2" w14:textId="77777777" w:rsidR="0085404B" w:rsidRPr="004A2D3C" w:rsidRDefault="0085404B" w:rsidP="0085404B">
      <w:pPr>
        <w:pStyle w:val="ainiacuerpoinforme"/>
        <w:rPr>
          <w:sz w:val="20"/>
        </w:rPr>
      </w:pPr>
      <w:r w:rsidRPr="004A2D3C">
        <w:rPr>
          <w:sz w:val="20"/>
        </w:rPr>
        <w:t xml:space="preserve">El inóculo inicial será aportado por AINIA, y, en consenso con la empresa, se aplicará un plan experimental con alimentación creciente hasta la VCO óptima. </w:t>
      </w:r>
    </w:p>
    <w:p w14:paraId="56A78B3A" w14:textId="77777777" w:rsidR="0085404B" w:rsidRPr="004A2D3C" w:rsidRDefault="0085404B" w:rsidP="0085404B">
      <w:pPr>
        <w:pStyle w:val="ainiacuerpoinforme"/>
        <w:rPr>
          <w:sz w:val="20"/>
        </w:rPr>
      </w:pPr>
    </w:p>
    <w:p w14:paraId="74952136" w14:textId="77777777" w:rsidR="0085404B" w:rsidRPr="004A2D3C" w:rsidRDefault="0085404B" w:rsidP="0085404B">
      <w:pPr>
        <w:pStyle w:val="ainiacuerpoinforme"/>
        <w:rPr>
          <w:sz w:val="20"/>
        </w:rPr>
      </w:pPr>
      <w:r w:rsidRPr="004A2D3C">
        <w:rPr>
          <w:sz w:val="20"/>
        </w:rPr>
        <w:t>Para el seguimiento del ensayo de digestión anaerobia, se realizará la medición de los siguientes parámetros al menos una vez por semana: sólidos totales y sólidos volátiles (influente/efluente), pH (efluente), nitrógeno amoniacal (efluente), relación de alcalinidad (efluente) y perfil de ácidos grasos volátiles (efluente).</w:t>
      </w:r>
    </w:p>
    <w:p w14:paraId="1827F919" w14:textId="77777777" w:rsidR="0085404B" w:rsidRPr="004A2D3C" w:rsidRDefault="0085404B" w:rsidP="0085404B">
      <w:pPr>
        <w:pStyle w:val="ainiacuerpoinforme"/>
        <w:rPr>
          <w:sz w:val="20"/>
        </w:rPr>
      </w:pPr>
    </w:p>
    <w:p w14:paraId="508BFDE3" w14:textId="41A804BB" w:rsidR="0085404B" w:rsidRPr="004A2D3C" w:rsidRDefault="0085404B" w:rsidP="0085404B">
      <w:pPr>
        <w:pStyle w:val="ainiacuerpoinforme"/>
        <w:rPr>
          <w:sz w:val="20"/>
        </w:rPr>
      </w:pPr>
      <w:r w:rsidRPr="004A2D3C">
        <w:rPr>
          <w:sz w:val="20"/>
        </w:rPr>
        <w:t xml:space="preserve">Finalmente, </w:t>
      </w:r>
      <w:r w:rsidR="00871913">
        <w:rPr>
          <w:sz w:val="20"/>
        </w:rPr>
        <w:t>se recirculará</w:t>
      </w:r>
      <w:r w:rsidRPr="004A2D3C">
        <w:rPr>
          <w:sz w:val="20"/>
        </w:rPr>
        <w:t xml:space="preserve"> una determinada fracción líquida de digerido, introduciéndola en el proceso junto con la alimentación diaria. De esta forma, se realizará el estudio del máximo ratio de recirculación de esta corriente al sistema, sin que se observe inhibición y/o inestabilidad del proceso biológico. Este análisis pretende realizarse en el transcurso de 1 mes, a partir del inicio del segundo TRH en el que se mantenga la VCO óptima del proceso. Para ello, se almacenará el efluente diario desde el inicio del primer TRH a VCO óptima y se aplicará la separación sólido-líquido, mediante centrífuga de laboratorio. La fracción líquida se introducirá con el alimento diariamente durante el mes pronosticado.</w:t>
      </w:r>
    </w:p>
    <w:p w14:paraId="2597C415" w14:textId="77777777" w:rsidR="0085404B" w:rsidRDefault="0085404B" w:rsidP="0085404B">
      <w:pPr>
        <w:pStyle w:val="ainiacuerpoinforme"/>
        <w:rPr>
          <w:sz w:val="20"/>
          <w:szCs w:val="22"/>
        </w:rPr>
      </w:pPr>
    </w:p>
    <w:p w14:paraId="4A4A3292" w14:textId="77777777" w:rsidR="0085404B" w:rsidRPr="00871913" w:rsidRDefault="0085404B" w:rsidP="0085404B">
      <w:pPr>
        <w:spacing w:line="264" w:lineRule="auto"/>
        <w:jc w:val="both"/>
        <w:rPr>
          <w:rFonts w:ascii="Neue Haas Grotesk Text Pro" w:eastAsia="Times New Roman" w:hAnsi="Neue Haas Grotesk Text Pro" w:cs="Times New Roman"/>
          <w:sz w:val="20"/>
          <w:szCs w:val="20"/>
          <w:u w:val="single"/>
          <w:lang w:eastAsia="es-ES"/>
        </w:rPr>
      </w:pPr>
      <w:r w:rsidRPr="00871913">
        <w:rPr>
          <w:rFonts w:ascii="Neue Haas Grotesk Text Pro" w:eastAsia="Times New Roman" w:hAnsi="Neue Haas Grotesk Text Pro" w:cs="Times New Roman"/>
          <w:sz w:val="20"/>
          <w:szCs w:val="20"/>
          <w:u w:val="single"/>
          <w:lang w:eastAsia="es-ES"/>
        </w:rPr>
        <w:lastRenderedPageBreak/>
        <w:t>Nótese que esta tarea no incluye coste de recogida de sustratos o residuos objetivo para el desarrollo de los ensayos.</w:t>
      </w:r>
    </w:p>
    <w:p w14:paraId="05519769" w14:textId="77777777" w:rsidR="0085404B" w:rsidRPr="00854BCF" w:rsidRDefault="0085404B" w:rsidP="0085404B">
      <w:pPr>
        <w:pStyle w:val="ainiacuerpoinforme"/>
        <w:rPr>
          <w:i/>
          <w:iCs/>
          <w:sz w:val="20"/>
          <w:lang w:val="es-ES_tradnl"/>
        </w:rPr>
      </w:pPr>
      <w:r w:rsidRPr="0081646D">
        <w:rPr>
          <w:i/>
          <w:iCs/>
          <w:sz w:val="20"/>
          <w:szCs w:val="22"/>
        </w:rPr>
        <w:t xml:space="preserve">Resultado Subtarea </w:t>
      </w:r>
      <w:r>
        <w:rPr>
          <w:i/>
          <w:iCs/>
          <w:sz w:val="20"/>
          <w:szCs w:val="22"/>
        </w:rPr>
        <w:t>2</w:t>
      </w:r>
      <w:r w:rsidRPr="0081646D">
        <w:rPr>
          <w:i/>
          <w:iCs/>
          <w:sz w:val="20"/>
          <w:szCs w:val="22"/>
        </w:rPr>
        <w:t>.</w:t>
      </w:r>
      <w:r>
        <w:rPr>
          <w:i/>
          <w:iCs/>
          <w:sz w:val="20"/>
          <w:szCs w:val="22"/>
        </w:rPr>
        <w:t>1</w:t>
      </w:r>
      <w:r w:rsidRPr="0081646D">
        <w:rPr>
          <w:i/>
          <w:iCs/>
          <w:sz w:val="20"/>
          <w:szCs w:val="22"/>
        </w:rPr>
        <w:t>:</w:t>
      </w:r>
      <w:r>
        <w:rPr>
          <w:i/>
          <w:iCs/>
          <w:sz w:val="20"/>
          <w:szCs w:val="22"/>
        </w:rPr>
        <w:t xml:space="preserve"> </w:t>
      </w:r>
      <w:r w:rsidRPr="00755DD2">
        <w:rPr>
          <w:i/>
          <w:iCs/>
          <w:sz w:val="20"/>
        </w:rPr>
        <w:t xml:space="preserve">Determinación de </w:t>
      </w:r>
      <w:r>
        <w:rPr>
          <w:i/>
          <w:iCs/>
          <w:sz w:val="20"/>
        </w:rPr>
        <w:t>condiciones de operación (VCO óptima, TRH óptimo) y rendimientos del proceso de digestión anaerobia en semi-continuo. Ratio máximo de recirculación de fracción líquida del digerido a cabeza de proceso.</w:t>
      </w:r>
    </w:p>
    <w:p w14:paraId="262A3A83" w14:textId="77777777" w:rsidR="0085404B" w:rsidRDefault="0085404B" w:rsidP="0085404B">
      <w:pPr>
        <w:pStyle w:val="ainiacuerpoinforme"/>
        <w:rPr>
          <w:sz w:val="20"/>
          <w:szCs w:val="22"/>
        </w:rPr>
      </w:pPr>
    </w:p>
    <w:p w14:paraId="3D13833D" w14:textId="77777777" w:rsidR="0085404B" w:rsidRDefault="0085404B" w:rsidP="0085404B">
      <w:pPr>
        <w:pStyle w:val="ainiacuerpoinforme"/>
        <w:rPr>
          <w:u w:val="single"/>
        </w:rPr>
      </w:pPr>
      <w:r>
        <w:rPr>
          <w:u w:val="single"/>
        </w:rPr>
        <w:t>Subtarea 2.2 CARACTERIZACIÓN DEL DIGERIDO</w:t>
      </w:r>
    </w:p>
    <w:p w14:paraId="309E9839" w14:textId="77777777" w:rsidR="0085404B" w:rsidRDefault="0085404B" w:rsidP="0085404B">
      <w:pPr>
        <w:pStyle w:val="ainiacuerpoinforme"/>
      </w:pPr>
    </w:p>
    <w:p w14:paraId="4F428D1C" w14:textId="77777777" w:rsidR="0085404B" w:rsidRPr="003B5A69" w:rsidRDefault="0085404B" w:rsidP="0085404B">
      <w:pPr>
        <w:pStyle w:val="ainiacuerpoinforme"/>
        <w:rPr>
          <w:sz w:val="20"/>
        </w:rPr>
      </w:pPr>
      <w:r w:rsidRPr="006900BC">
        <w:rPr>
          <w:sz w:val="20"/>
          <w:szCs w:val="22"/>
        </w:rPr>
        <w:t xml:space="preserve">El digerido producido en el </w:t>
      </w:r>
      <w:r>
        <w:rPr>
          <w:sz w:val="20"/>
          <w:szCs w:val="22"/>
        </w:rPr>
        <w:t xml:space="preserve">segundo digestor del </w:t>
      </w:r>
      <w:r w:rsidRPr="006900BC">
        <w:rPr>
          <w:sz w:val="20"/>
          <w:szCs w:val="22"/>
        </w:rPr>
        <w:t xml:space="preserve">ensayo piloto de digestión anaerobia en semicontinuo de la Subtarea </w:t>
      </w:r>
      <w:r>
        <w:rPr>
          <w:sz w:val="20"/>
          <w:szCs w:val="22"/>
        </w:rPr>
        <w:t>2</w:t>
      </w:r>
      <w:r w:rsidRPr="006900BC">
        <w:rPr>
          <w:sz w:val="20"/>
          <w:szCs w:val="22"/>
        </w:rPr>
        <w:t>.</w:t>
      </w:r>
      <w:r>
        <w:rPr>
          <w:sz w:val="20"/>
          <w:szCs w:val="22"/>
        </w:rPr>
        <w:t>1</w:t>
      </w:r>
      <w:r w:rsidRPr="006900BC">
        <w:rPr>
          <w:sz w:val="20"/>
          <w:szCs w:val="22"/>
        </w:rPr>
        <w:t xml:space="preserve"> (a máxima VCO alcanzada, o, en momento seleccionado en consenso con la empresa) será caracterizado para evaluar su calidad agronómica. Se aplicará una separación sólido-líquido (mediante centrífuga de laboratorio), y se realizará una caracterización de ambas fracciones. </w:t>
      </w:r>
      <w:r>
        <w:rPr>
          <w:sz w:val="20"/>
          <w:szCs w:val="22"/>
        </w:rPr>
        <w:t xml:space="preserve">De cada fracción </w:t>
      </w:r>
      <w:r w:rsidRPr="006900BC">
        <w:rPr>
          <w:sz w:val="20"/>
          <w:szCs w:val="22"/>
        </w:rPr>
        <w:t>se analizará</w:t>
      </w:r>
      <w:r>
        <w:rPr>
          <w:sz w:val="20"/>
          <w:szCs w:val="22"/>
        </w:rPr>
        <w:t>n</w:t>
      </w:r>
      <w:r w:rsidRPr="006900BC">
        <w:rPr>
          <w:sz w:val="20"/>
          <w:szCs w:val="22"/>
        </w:rPr>
        <w:t xml:space="preserve">: Sólidos totales, sólidos volátiles, Nitrógeno Kjeldahl total, </w:t>
      </w:r>
      <w:r>
        <w:rPr>
          <w:sz w:val="20"/>
          <w:szCs w:val="22"/>
        </w:rPr>
        <w:t xml:space="preserve">Nitrógeno amoniacal, </w:t>
      </w:r>
      <w:r w:rsidRPr="006900BC">
        <w:rPr>
          <w:sz w:val="20"/>
          <w:szCs w:val="22"/>
        </w:rPr>
        <w:t xml:space="preserve">Fósforo total, </w:t>
      </w:r>
      <w:r>
        <w:rPr>
          <w:sz w:val="20"/>
          <w:szCs w:val="22"/>
        </w:rPr>
        <w:t xml:space="preserve">Fosfato, </w:t>
      </w:r>
      <w:r w:rsidRPr="006900BC">
        <w:rPr>
          <w:sz w:val="20"/>
          <w:szCs w:val="22"/>
        </w:rPr>
        <w:t>Potasio total, Salmonella, E. coli, Enterococos, DBO</w:t>
      </w:r>
      <w:r w:rsidRPr="00986619">
        <w:rPr>
          <w:sz w:val="20"/>
          <w:szCs w:val="22"/>
          <w:vertAlign w:val="subscript"/>
        </w:rPr>
        <w:t>5</w:t>
      </w:r>
      <w:r w:rsidRPr="006900BC">
        <w:rPr>
          <w:sz w:val="20"/>
          <w:szCs w:val="22"/>
        </w:rPr>
        <w:t xml:space="preserve"> y DQO.</w:t>
      </w:r>
      <w:r>
        <w:rPr>
          <w:sz w:val="20"/>
          <w:szCs w:val="22"/>
        </w:rPr>
        <w:t xml:space="preserve"> </w:t>
      </w:r>
      <w:r w:rsidRPr="006900BC">
        <w:rPr>
          <w:sz w:val="20"/>
          <w:szCs w:val="22"/>
        </w:rPr>
        <w:t>Los resultados de esta tarea serán analizados, una vez se alcance el estado estacionario y transcurrido al menos 2 TRH</w:t>
      </w:r>
      <w:r>
        <w:rPr>
          <w:sz w:val="20"/>
          <w:szCs w:val="22"/>
        </w:rPr>
        <w:t xml:space="preserve">. </w:t>
      </w:r>
      <w:r>
        <w:rPr>
          <w:sz w:val="20"/>
        </w:rPr>
        <w:t>Así mismo,</w:t>
      </w:r>
      <w:r w:rsidRPr="003B5A69">
        <w:rPr>
          <w:sz w:val="20"/>
        </w:rPr>
        <w:t xml:space="preserve"> esta</w:t>
      </w:r>
      <w:r>
        <w:rPr>
          <w:sz w:val="20"/>
        </w:rPr>
        <w:t>rán</w:t>
      </w:r>
      <w:r w:rsidRPr="003B5A69">
        <w:rPr>
          <w:sz w:val="20"/>
        </w:rPr>
        <w:t xml:space="preserve"> condicionados </w:t>
      </w:r>
      <w:r>
        <w:rPr>
          <w:sz w:val="20"/>
        </w:rPr>
        <w:t>por</w:t>
      </w:r>
      <w:r w:rsidRPr="003B5A69">
        <w:rPr>
          <w:sz w:val="20"/>
        </w:rPr>
        <w:t xml:space="preserve"> las fechas finales que aporte el laboratorio de AINIA en el momento de </w:t>
      </w:r>
      <w:r>
        <w:rPr>
          <w:sz w:val="20"/>
        </w:rPr>
        <w:t>enviar la muestra al laboratorio</w:t>
      </w:r>
      <w:r w:rsidRPr="003B5A69">
        <w:rPr>
          <w:sz w:val="20"/>
        </w:rPr>
        <w:t>, por lo que el cronograma previsto puede ampliarse</w:t>
      </w:r>
      <w:r>
        <w:rPr>
          <w:sz w:val="20"/>
        </w:rPr>
        <w:t xml:space="preserve"> en función de dichas fechas finales, que serán comunicadas a la empresa.</w:t>
      </w:r>
    </w:p>
    <w:p w14:paraId="472C532C" w14:textId="77777777" w:rsidR="0085404B" w:rsidRDefault="0085404B" w:rsidP="0085404B">
      <w:pPr>
        <w:pStyle w:val="ainiacuerpoinforme"/>
        <w:rPr>
          <w:sz w:val="20"/>
          <w:szCs w:val="22"/>
        </w:rPr>
      </w:pPr>
    </w:p>
    <w:p w14:paraId="0A7F9D53" w14:textId="1C7E55CE" w:rsidR="0085404B" w:rsidRDefault="0085404B" w:rsidP="0085404B">
      <w:pPr>
        <w:pStyle w:val="ainiacuerpoinforme"/>
        <w:rPr>
          <w:i/>
          <w:iCs/>
          <w:sz w:val="20"/>
        </w:rPr>
      </w:pPr>
      <w:r w:rsidRPr="0081646D">
        <w:rPr>
          <w:i/>
          <w:iCs/>
          <w:sz w:val="20"/>
          <w:szCs w:val="22"/>
        </w:rPr>
        <w:t xml:space="preserve">Resultado Subtarea </w:t>
      </w:r>
      <w:r>
        <w:rPr>
          <w:i/>
          <w:iCs/>
          <w:sz w:val="20"/>
          <w:szCs w:val="22"/>
        </w:rPr>
        <w:t>2.2</w:t>
      </w:r>
      <w:r w:rsidRPr="0081646D">
        <w:rPr>
          <w:i/>
          <w:iCs/>
          <w:sz w:val="20"/>
          <w:szCs w:val="22"/>
        </w:rPr>
        <w:t xml:space="preserve">: </w:t>
      </w:r>
      <w:r w:rsidRPr="003B5A69">
        <w:rPr>
          <w:i/>
          <w:iCs/>
          <w:sz w:val="20"/>
        </w:rPr>
        <w:t>Caracterización del digerido</w:t>
      </w:r>
      <w:r w:rsidR="00871913">
        <w:rPr>
          <w:i/>
          <w:iCs/>
          <w:sz w:val="20"/>
        </w:rPr>
        <w:t>.</w:t>
      </w:r>
    </w:p>
    <w:p w14:paraId="507991E1" w14:textId="77777777" w:rsidR="00911D13" w:rsidRPr="00911D13" w:rsidRDefault="00911D13" w:rsidP="00911D13">
      <w:pPr>
        <w:jc w:val="both"/>
      </w:pPr>
    </w:p>
    <w:sectPr w:rsidR="00911D13" w:rsidRPr="00911D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E1F"/>
    <w:multiLevelType w:val="hybridMultilevel"/>
    <w:tmpl w:val="A7060D38"/>
    <w:lvl w:ilvl="0" w:tplc="AE069E4A">
      <w:numFmt w:val="decimalZero"/>
      <w:lvlText w:val="%1"/>
      <w:lvlJc w:val="left"/>
      <w:pPr>
        <w:ind w:left="36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C94051B"/>
    <w:multiLevelType w:val="singleLevel"/>
    <w:tmpl w:val="AC7E0024"/>
    <w:lvl w:ilvl="0">
      <w:start w:val="1"/>
      <w:numFmt w:val="decimal"/>
      <w:pStyle w:val="Figura"/>
      <w:lvlText w:val="Figura %1."/>
      <w:lvlJc w:val="left"/>
      <w:pPr>
        <w:tabs>
          <w:tab w:val="num" w:pos="1440"/>
        </w:tabs>
        <w:ind w:left="360" w:hanging="360"/>
      </w:pPr>
    </w:lvl>
  </w:abstractNum>
  <w:abstractNum w:abstractNumId="2" w15:restartNumberingAfterBreak="0">
    <w:nsid w:val="253E675C"/>
    <w:multiLevelType w:val="hybridMultilevel"/>
    <w:tmpl w:val="32960BE8"/>
    <w:lvl w:ilvl="0" w:tplc="01D23434">
      <w:numFmt w:val="bullet"/>
      <w:lvlText w:val="-"/>
      <w:lvlJc w:val="left"/>
      <w:pPr>
        <w:ind w:left="720" w:hanging="360"/>
      </w:pPr>
      <w:rPr>
        <w:rFonts w:ascii="Neue Haas Grotesk Text Pro" w:eastAsia="Times New Roman" w:hAnsi="Neue Haas Grotesk Text Pr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DD7522"/>
    <w:multiLevelType w:val="multilevel"/>
    <w:tmpl w:val="BA106A6E"/>
    <w:name w:val="CapituloPropuesta4"/>
    <w:lvl w:ilvl="0">
      <w:start w:val="1"/>
      <w:numFmt w:val="decimalZero"/>
      <w:pStyle w:val="ainiacapitulopropuesta"/>
      <w:suff w:val="space"/>
      <w:lvlText w:val="%1"/>
      <w:lvlJc w:val="left"/>
      <w:pPr>
        <w:ind w:left="142" w:firstLine="0"/>
      </w:pPr>
      <w:rPr>
        <w:rFonts w:ascii="Verdana" w:hAnsi="Verdana" w:hint="default"/>
        <w:b/>
        <w:i w:val="0"/>
        <w:sz w:val="24"/>
      </w:rPr>
    </w:lvl>
    <w:lvl w:ilvl="1">
      <w:start w:val="1"/>
      <w:numFmt w:val="none"/>
      <w:pStyle w:val="ainiasubcapitulopropuesta"/>
      <w:suff w:val="nothing"/>
      <w:lvlText w:val=""/>
      <w:lvlJc w:val="left"/>
      <w:pPr>
        <w:ind w:left="142" w:firstLine="0"/>
      </w:pPr>
      <w:rPr>
        <w:rFonts w:hint="default"/>
      </w:rPr>
    </w:lvl>
    <w:lvl w:ilvl="2">
      <w:start w:val="1"/>
      <w:numFmt w:val="decimal"/>
      <w:isLgl/>
      <w:lvlText w:val="%1.%2.%3"/>
      <w:lvlJc w:val="left"/>
      <w:pPr>
        <w:tabs>
          <w:tab w:val="num" w:pos="862"/>
        </w:tabs>
        <w:ind w:left="1939" w:hanging="663"/>
      </w:pPr>
      <w:rPr>
        <w:rFonts w:hint="default"/>
      </w:rPr>
    </w:lvl>
    <w:lvl w:ilvl="3">
      <w:start w:val="1"/>
      <w:numFmt w:val="decimal"/>
      <w:isLgl/>
      <w:lvlText w:val="%1.%2.%3.%4"/>
      <w:lvlJc w:val="left"/>
      <w:pPr>
        <w:tabs>
          <w:tab w:val="num" w:pos="2659"/>
        </w:tabs>
        <w:ind w:left="2659" w:hanging="1077"/>
      </w:pPr>
      <w:rPr>
        <w:rFonts w:hint="default"/>
      </w:rPr>
    </w:lvl>
    <w:lvl w:ilvl="4">
      <w:start w:val="1"/>
      <w:numFmt w:val="decimal"/>
      <w:isLgl/>
      <w:lvlText w:val="%1.%2.%3.%4.%5"/>
      <w:lvlJc w:val="left"/>
      <w:pPr>
        <w:tabs>
          <w:tab w:val="num" w:pos="2662"/>
        </w:tabs>
        <w:ind w:left="2662" w:hanging="1080"/>
      </w:pPr>
      <w:rPr>
        <w:rFonts w:hint="default"/>
      </w:rPr>
    </w:lvl>
    <w:lvl w:ilvl="5">
      <w:start w:val="1"/>
      <w:numFmt w:val="decimal"/>
      <w:isLgl/>
      <w:lvlText w:val="%1.%2.%3.%4.%5.%6"/>
      <w:lvlJc w:val="left"/>
      <w:pPr>
        <w:tabs>
          <w:tab w:val="num" w:pos="3022"/>
        </w:tabs>
        <w:ind w:left="3022" w:hanging="1080"/>
      </w:pPr>
      <w:rPr>
        <w:rFonts w:hint="default"/>
      </w:rPr>
    </w:lvl>
    <w:lvl w:ilvl="6">
      <w:start w:val="1"/>
      <w:numFmt w:val="decimal"/>
      <w:isLgl/>
      <w:lvlText w:val="%1.%2.%3.%4.%5.%6.%7"/>
      <w:lvlJc w:val="left"/>
      <w:pPr>
        <w:tabs>
          <w:tab w:val="num" w:pos="3742"/>
        </w:tabs>
        <w:ind w:left="3742" w:hanging="1440"/>
      </w:pPr>
      <w:rPr>
        <w:rFonts w:hint="default"/>
      </w:rPr>
    </w:lvl>
    <w:lvl w:ilvl="7">
      <w:start w:val="1"/>
      <w:numFmt w:val="decimal"/>
      <w:isLgl/>
      <w:lvlText w:val="%1.%2.%3.%4.%5.%6.%7.%8"/>
      <w:lvlJc w:val="left"/>
      <w:pPr>
        <w:tabs>
          <w:tab w:val="num" w:pos="4102"/>
        </w:tabs>
        <w:ind w:left="4102" w:hanging="1440"/>
      </w:pPr>
      <w:rPr>
        <w:rFonts w:hint="default"/>
      </w:rPr>
    </w:lvl>
    <w:lvl w:ilvl="8">
      <w:start w:val="1"/>
      <w:numFmt w:val="decimal"/>
      <w:isLgl/>
      <w:lvlText w:val="%1.%2.%3.%4.%5.%6.%7.%8.%9"/>
      <w:lvlJc w:val="left"/>
      <w:pPr>
        <w:tabs>
          <w:tab w:val="num" w:pos="4822"/>
        </w:tabs>
        <w:ind w:left="4822" w:hanging="1800"/>
      </w:pPr>
      <w:rPr>
        <w:rFonts w:hint="default"/>
      </w:rPr>
    </w:lvl>
  </w:abstractNum>
  <w:abstractNum w:abstractNumId="4" w15:restartNumberingAfterBreak="0">
    <w:nsid w:val="586574DD"/>
    <w:multiLevelType w:val="hybridMultilevel"/>
    <w:tmpl w:val="DCF89C20"/>
    <w:lvl w:ilvl="0" w:tplc="009A6BF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75616398">
    <w:abstractNumId w:val="4"/>
  </w:num>
  <w:num w:numId="2" w16cid:durableId="2027512669">
    <w:abstractNumId w:val="3"/>
  </w:num>
  <w:num w:numId="3" w16cid:durableId="941836646">
    <w:abstractNumId w:val="0"/>
  </w:num>
  <w:num w:numId="4" w16cid:durableId="573928841">
    <w:abstractNumId w:val="2"/>
  </w:num>
  <w:num w:numId="5" w16cid:durableId="736173021">
    <w:abstractNumId w:val="1"/>
    <w:lvlOverride w:ilvl="0">
      <w:startOverride w:val="1"/>
    </w:lvlOverride>
  </w:num>
  <w:num w:numId="6" w16cid:durableId="1003779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A8"/>
    <w:rsid w:val="000802C0"/>
    <w:rsid w:val="00123688"/>
    <w:rsid w:val="00384C68"/>
    <w:rsid w:val="004011A8"/>
    <w:rsid w:val="00487ED6"/>
    <w:rsid w:val="004A2D3C"/>
    <w:rsid w:val="004E4FCB"/>
    <w:rsid w:val="00552ABA"/>
    <w:rsid w:val="00575906"/>
    <w:rsid w:val="006677B8"/>
    <w:rsid w:val="007A55CD"/>
    <w:rsid w:val="007C7614"/>
    <w:rsid w:val="007E61E5"/>
    <w:rsid w:val="00811A9F"/>
    <w:rsid w:val="00823D38"/>
    <w:rsid w:val="0085404B"/>
    <w:rsid w:val="00871913"/>
    <w:rsid w:val="00911D13"/>
    <w:rsid w:val="00A657F9"/>
    <w:rsid w:val="00AF40BC"/>
    <w:rsid w:val="00AF79DD"/>
    <w:rsid w:val="00BD1FEB"/>
    <w:rsid w:val="00C23F72"/>
    <w:rsid w:val="00CF39FD"/>
    <w:rsid w:val="00DC7B1E"/>
    <w:rsid w:val="00EC21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9D8F03"/>
  <w15:chartTrackingRefBased/>
  <w15:docId w15:val="{AB3879A7-BB8B-477F-9CCD-4A9C9A6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3D38"/>
    <w:pPr>
      <w:ind w:left="720"/>
      <w:contextualSpacing/>
    </w:pPr>
  </w:style>
  <w:style w:type="paragraph" w:customStyle="1" w:styleId="ainiacuerpoinforme">
    <w:name w:val="ainia cuerpo informe"/>
    <w:basedOn w:val="Normal"/>
    <w:link w:val="ainiacuerpoinformeCar"/>
    <w:qFormat/>
    <w:rsid w:val="0085404B"/>
    <w:pPr>
      <w:spacing w:after="0" w:line="264" w:lineRule="auto"/>
      <w:jc w:val="both"/>
    </w:pPr>
    <w:rPr>
      <w:rFonts w:ascii="Neue Haas Grotesk Text Pro" w:eastAsia="Times New Roman" w:hAnsi="Neue Haas Grotesk Text Pro" w:cs="Times New Roman"/>
      <w:kern w:val="0"/>
      <w:sz w:val="18"/>
      <w:szCs w:val="20"/>
      <w:lang w:eastAsia="es-ES"/>
      <w14:ligatures w14:val="none"/>
    </w:rPr>
  </w:style>
  <w:style w:type="paragraph" w:customStyle="1" w:styleId="ainiacapitulopropuesta">
    <w:name w:val="ainia capitulo propuesta"/>
    <w:next w:val="ainiacuerpoinforme"/>
    <w:rsid w:val="0085404B"/>
    <w:pPr>
      <w:numPr>
        <w:numId w:val="2"/>
      </w:numPr>
      <w:spacing w:after="0" w:line="240" w:lineRule="auto"/>
    </w:pPr>
    <w:rPr>
      <w:rFonts w:ascii="Neue Haas Grotesk Text Pro" w:eastAsia="Times New Roman" w:hAnsi="Neue Haas Grotesk Text Pro" w:cs="Times New Roman"/>
      <w:b/>
      <w:kern w:val="0"/>
      <w:sz w:val="24"/>
      <w:szCs w:val="20"/>
      <w:lang w:eastAsia="es-ES"/>
      <w14:ligatures w14:val="none"/>
    </w:rPr>
  </w:style>
  <w:style w:type="paragraph" w:customStyle="1" w:styleId="ainiasubcapitulopropuesta">
    <w:name w:val="ainia subcapitulo propuesta"/>
    <w:basedOn w:val="ainiacapitulopropuesta"/>
    <w:next w:val="ainiacuerpoinforme"/>
    <w:rsid w:val="0085404B"/>
    <w:pPr>
      <w:numPr>
        <w:ilvl w:val="1"/>
      </w:numPr>
    </w:pPr>
    <w:rPr>
      <w:sz w:val="20"/>
    </w:rPr>
  </w:style>
  <w:style w:type="character" w:customStyle="1" w:styleId="ainiacuerpoinformeCar">
    <w:name w:val="ainia cuerpo informe Car"/>
    <w:link w:val="ainiacuerpoinforme"/>
    <w:qFormat/>
    <w:locked/>
    <w:rsid w:val="0085404B"/>
    <w:rPr>
      <w:rFonts w:ascii="Neue Haas Grotesk Text Pro" w:eastAsia="Times New Roman" w:hAnsi="Neue Haas Grotesk Text Pro" w:cs="Times New Roman"/>
      <w:kern w:val="0"/>
      <w:sz w:val="18"/>
      <w:szCs w:val="20"/>
      <w:lang w:eastAsia="es-ES"/>
      <w14:ligatures w14:val="none"/>
    </w:rPr>
  </w:style>
  <w:style w:type="paragraph" w:customStyle="1" w:styleId="Figura">
    <w:name w:val="Figura"/>
    <w:basedOn w:val="Normal"/>
    <w:next w:val="ainiacuerpoinforme"/>
    <w:rsid w:val="0085404B"/>
    <w:pPr>
      <w:numPr>
        <w:numId w:val="5"/>
      </w:numPr>
      <w:spacing w:after="240" w:line="240" w:lineRule="auto"/>
      <w:jc w:val="center"/>
    </w:pPr>
    <w:rPr>
      <w:rFonts w:ascii="Verdana" w:eastAsia="Times New Roman" w:hAnsi="Verdana" w:cs="Times New Roman"/>
      <w:i/>
      <w:kern w:val="0"/>
      <w:sz w:val="18"/>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7</Pages>
  <Words>2644</Words>
  <Characters>14548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Pacherres</dc:creator>
  <cp:keywords/>
  <dc:description/>
  <cp:lastModifiedBy>Adriana Pacherres</cp:lastModifiedBy>
  <cp:revision>12</cp:revision>
  <dcterms:created xsi:type="dcterms:W3CDTF">2023-08-09T11:27:00Z</dcterms:created>
  <dcterms:modified xsi:type="dcterms:W3CDTF">2023-09-06T09:02:00Z</dcterms:modified>
</cp:coreProperties>
</file>